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b w:val="1"/>
          <w:rtl w:val="0"/>
        </w:rPr>
        <w:t xml:space="preserve">Agenda </w:t>
      </w:r>
    </w:p>
    <w:p w:rsidR="00000000" w:rsidDel="00000000" w:rsidP="00000000" w:rsidRDefault="00000000" w:rsidRPr="00000000" w14:paraId="00000002">
      <w:pPr>
        <w:jc w:val="center"/>
        <w:rPr>
          <w:b w:val="1"/>
        </w:rPr>
      </w:pPr>
      <w:r w:rsidDel="00000000" w:rsidR="00000000" w:rsidRPr="00000000">
        <w:rPr>
          <w:b w:val="1"/>
          <w:rtl w:val="0"/>
        </w:rPr>
        <w:t xml:space="preserve">Symposium on Mesoscale to Microscale Coupling Methods</w:t>
      </w:r>
    </w:p>
    <w:p w:rsidR="00000000" w:rsidDel="00000000" w:rsidP="00000000" w:rsidRDefault="00000000" w:rsidRPr="00000000" w14:paraId="00000003">
      <w:pPr>
        <w:jc w:val="center"/>
        <w:rPr>
          <w:b w:val="1"/>
        </w:rPr>
      </w:pPr>
      <w:r w:rsidDel="00000000" w:rsidR="00000000" w:rsidRPr="00000000">
        <w:rPr>
          <w:b w:val="1"/>
          <w:rtl w:val="0"/>
        </w:rPr>
        <w:t xml:space="preserve">to Meet the Wind Industry’s Needs</w:t>
      </w:r>
    </w:p>
    <w:p w:rsidR="00000000" w:rsidDel="00000000" w:rsidP="00000000" w:rsidRDefault="00000000" w:rsidRPr="00000000" w14:paraId="00000004">
      <w:pPr>
        <w:jc w:val="center"/>
        <w:rPr>
          <w:b w:val="1"/>
        </w:rPr>
      </w:pPr>
      <w:bookmarkStart w:colFirst="0" w:colLast="0" w:name="_heading=h.gjdgxs" w:id="0"/>
      <w:bookmarkEnd w:id="0"/>
      <w:r w:rsidDel="00000000" w:rsidR="00000000" w:rsidRPr="00000000">
        <w:rPr>
          <w:b w:val="1"/>
          <w:rtl w:val="0"/>
        </w:rPr>
        <w:t xml:space="preserve">Sept. 14, 15:  9:00 - 1:00 MDT</w:t>
      </w:r>
    </w:p>
    <w:p w:rsidR="00000000" w:rsidDel="00000000" w:rsidP="00000000" w:rsidRDefault="00000000" w:rsidRPr="00000000" w14:paraId="00000005">
      <w:pPr>
        <w:jc w:val="center"/>
        <w:rPr>
          <w:b w:val="1"/>
        </w:rPr>
      </w:pPr>
      <w:bookmarkStart w:colFirst="0" w:colLast="0" w:name="_heading=h.pqd33hgpdzmi" w:id="1"/>
      <w:bookmarkEnd w:id="1"/>
      <w:r w:rsidDel="00000000" w:rsidR="00000000" w:rsidRPr="00000000">
        <w:rPr>
          <w:rtl w:val="0"/>
        </w:rPr>
      </w:r>
    </w:p>
    <w:p w:rsidR="00000000" w:rsidDel="00000000" w:rsidP="00000000" w:rsidRDefault="00000000" w:rsidRPr="00000000" w14:paraId="00000006">
      <w:pPr>
        <w:jc w:val="center"/>
        <w:rPr>
          <w:b w:val="1"/>
        </w:rPr>
      </w:pPr>
      <w:r w:rsidDel="00000000" w:rsidR="00000000" w:rsidRPr="00000000">
        <w:rPr>
          <w:b w:val="1"/>
          <w:rtl w:val="0"/>
        </w:rPr>
        <w:t xml:space="preserve">Virtual – zoom link : Will be provided to registrants</w:t>
      </w:r>
    </w:p>
    <w:p w:rsidR="00000000" w:rsidDel="00000000" w:rsidP="00000000" w:rsidRDefault="00000000" w:rsidRPr="00000000" w14:paraId="00000007">
      <w:pPr>
        <w:jc w:val="center"/>
        <w:rPr/>
      </w:pPr>
      <w:r w:rsidDel="00000000" w:rsidR="00000000" w:rsidRPr="00000000">
        <w:rPr>
          <w:b w:val="1"/>
          <w:rtl w:val="0"/>
        </w:rPr>
        <w:t xml:space="preserve">Registration Link - </w:t>
      </w:r>
      <w:hyperlink r:id="rId7">
        <w:r w:rsidDel="00000000" w:rsidR="00000000" w:rsidRPr="00000000">
          <w:rPr>
            <w:color w:val="1155cc"/>
            <w:u w:val="single"/>
            <w:rtl w:val="0"/>
          </w:rPr>
          <w:t xml:space="preserve">https://ral.ucar.edu/events/2022/mmc-methods-meet-wind-industrys-needs</w:t>
        </w:r>
      </w:hyperlink>
      <w:r w:rsidDel="00000000" w:rsidR="00000000" w:rsidRPr="00000000">
        <w:rPr>
          <w:rtl w:val="0"/>
        </w:rPr>
      </w:r>
    </w:p>
    <w:p w:rsidR="00000000" w:rsidDel="00000000" w:rsidP="00000000" w:rsidRDefault="00000000" w:rsidRPr="00000000" w14:paraId="00000008">
      <w:pPr>
        <w:jc w:val="center"/>
        <w:rPr>
          <w:b w:val="1"/>
        </w:rPr>
      </w:pPr>
      <w:r w:rsidDel="00000000" w:rsidR="00000000" w:rsidRPr="00000000">
        <w:rPr>
          <w:rtl w:val="0"/>
        </w:rPr>
      </w:r>
    </w:p>
    <w:p w:rsidR="00000000" w:rsidDel="00000000" w:rsidP="00000000" w:rsidRDefault="00000000" w:rsidRPr="00000000" w14:paraId="00000009">
      <w:pPr>
        <w:jc w:val="center"/>
        <w:rPr>
          <w:b w:val="1"/>
        </w:rPr>
      </w:pPr>
      <w:r w:rsidDel="00000000" w:rsidR="00000000" w:rsidRPr="00000000">
        <w:rPr>
          <w:rtl w:val="0"/>
        </w:rPr>
      </w:r>
    </w:p>
    <w:p w:rsidR="00000000" w:rsidDel="00000000" w:rsidP="00000000" w:rsidRDefault="00000000" w:rsidRPr="00000000" w14:paraId="0000000A">
      <w:pPr>
        <w:rPr/>
      </w:pPr>
      <w:r w:rsidDel="00000000" w:rsidR="00000000" w:rsidRPr="00000000">
        <w:rPr>
          <w:b w:val="1"/>
          <w:rtl w:val="0"/>
        </w:rPr>
        <w:t xml:space="preserve">Purpose: </w:t>
      </w:r>
      <w:r w:rsidDel="00000000" w:rsidR="00000000" w:rsidRPr="00000000">
        <w:rPr>
          <w:rtl w:val="0"/>
        </w:rPr>
        <w:t xml:space="preserve">To make the wind industry and others aware of the tools that have been developed by the DOE-sponsored Mesoscale-to-Microscale Coupling (MMC) team, discuss issues to consider in coupled modeling, describe best practices based on our experience, and describe lessons learned. We define MMC as coupling mesoscale models to large-eddy simulation models (LES).</w:t>
      </w:r>
    </w:p>
    <w:p w:rsidR="00000000" w:rsidDel="00000000" w:rsidP="00000000" w:rsidRDefault="00000000" w:rsidRPr="00000000" w14:paraId="0000000B">
      <w:pPr>
        <w:jc w:val="center"/>
        <w:rPr>
          <w:b w:val="1"/>
        </w:rPr>
      </w:pPr>
      <w:r w:rsidDel="00000000" w:rsidR="00000000" w:rsidRPr="00000000">
        <w:rPr>
          <w:rtl w:val="0"/>
        </w:rPr>
      </w:r>
    </w:p>
    <w:p w:rsidR="00000000" w:rsidDel="00000000" w:rsidP="00000000" w:rsidRDefault="00000000" w:rsidRPr="00000000" w14:paraId="0000000C">
      <w:pPr>
        <w:jc w:val="center"/>
        <w:rPr>
          <w:b w:val="1"/>
        </w:rPr>
      </w:pPr>
      <w:r w:rsidDel="00000000" w:rsidR="00000000" w:rsidRPr="00000000">
        <w:rPr>
          <w:b w:val="1"/>
          <w:rtl w:val="0"/>
        </w:rPr>
        <w:t xml:space="preserve">Day 1 - </w:t>
      </w:r>
      <w:r w:rsidDel="00000000" w:rsidR="00000000" w:rsidRPr="00000000">
        <w:rPr>
          <w:b w:val="1"/>
          <w:rtl w:val="0"/>
        </w:rPr>
        <w:t xml:space="preserve">Sep 14, 2022</w:t>
      </w:r>
      <w:r w:rsidDel="00000000" w:rsidR="00000000" w:rsidRPr="00000000">
        <w:rPr>
          <w:rtl w:val="0"/>
        </w:rPr>
      </w:r>
    </w:p>
    <w:p w:rsidR="00000000" w:rsidDel="00000000" w:rsidP="00000000" w:rsidRDefault="00000000" w:rsidRPr="00000000" w14:paraId="0000000D">
      <w:pPr>
        <w:rPr>
          <w:b w:val="1"/>
        </w:rPr>
      </w:pPr>
      <w:r w:rsidDel="00000000" w:rsidR="00000000" w:rsidRPr="00000000">
        <w:rPr>
          <w:b w:val="1"/>
          <w:rtl w:val="0"/>
        </w:rPr>
        <w:t xml:space="preserve">MDT</w:t>
      </w:r>
    </w:p>
    <w:p w:rsidR="00000000" w:rsidDel="00000000" w:rsidP="00000000" w:rsidRDefault="00000000" w:rsidRPr="00000000" w14:paraId="0000000E">
      <w:pPr>
        <w:rPr>
          <w:b w:val="1"/>
        </w:rPr>
      </w:pPr>
      <w:r w:rsidDel="00000000" w:rsidR="00000000" w:rsidRPr="00000000">
        <w:rPr>
          <w:rtl w:val="0"/>
        </w:rPr>
      </w:r>
    </w:p>
    <w:p w:rsidR="00000000" w:rsidDel="00000000" w:rsidP="00000000" w:rsidRDefault="00000000" w:rsidRPr="00000000" w14:paraId="0000000F">
      <w:pPr>
        <w:rPr/>
      </w:pPr>
      <w:r w:rsidDel="00000000" w:rsidR="00000000" w:rsidRPr="00000000">
        <w:rPr>
          <w:b w:val="1"/>
          <w:rtl w:val="0"/>
        </w:rPr>
        <w:t xml:space="preserve">9:00</w:t>
        <w:tab/>
        <w:t xml:space="preserve">Welcome and A2e Program Overview: </w:t>
      </w:r>
      <w:r w:rsidDel="00000000" w:rsidR="00000000" w:rsidRPr="00000000">
        <w:rPr>
          <w:rtl w:val="0"/>
        </w:rPr>
        <w:t xml:space="preserve">Mike Derby, DOE WETO </w:t>
      </w:r>
    </w:p>
    <w:p w:rsidR="00000000" w:rsidDel="00000000" w:rsidP="00000000" w:rsidRDefault="00000000" w:rsidRPr="00000000" w14:paraId="00000010">
      <w:pPr>
        <w:numPr>
          <w:ilvl w:val="0"/>
          <w:numId w:val="12"/>
        </w:numPr>
        <w:ind w:left="1440" w:hanging="360"/>
        <w:rPr>
          <w:u w:val="none"/>
        </w:rPr>
      </w:pPr>
      <w:r w:rsidDel="00000000" w:rsidR="00000000" w:rsidRPr="00000000">
        <w:rPr>
          <w:rtl w:val="0"/>
        </w:rPr>
        <w:t xml:space="preserve">A2e Program Goals and Accomplishments</w:t>
      </w:r>
    </w:p>
    <w:p w:rsidR="00000000" w:rsidDel="00000000" w:rsidP="00000000" w:rsidRDefault="00000000" w:rsidRPr="00000000" w14:paraId="00000011">
      <w:pPr>
        <w:rPr>
          <w:b w:val="1"/>
        </w:rPr>
      </w:pPr>
      <w:r w:rsidDel="00000000" w:rsidR="00000000" w:rsidRPr="00000000">
        <w:rPr>
          <w:rtl w:val="0"/>
        </w:rPr>
      </w:r>
    </w:p>
    <w:p w:rsidR="00000000" w:rsidDel="00000000" w:rsidP="00000000" w:rsidRDefault="00000000" w:rsidRPr="00000000" w14:paraId="00000012">
      <w:pPr>
        <w:rPr>
          <w:b w:val="1"/>
        </w:rPr>
      </w:pPr>
      <w:r w:rsidDel="00000000" w:rsidR="00000000" w:rsidRPr="00000000">
        <w:rPr>
          <w:b w:val="1"/>
          <w:rtl w:val="0"/>
        </w:rPr>
        <w:t xml:space="preserve">9:15</w:t>
        <w:tab/>
        <w:t xml:space="preserve">Introduction to MMC Methods and Research Questions:  </w:t>
      </w:r>
      <w:r w:rsidDel="00000000" w:rsidR="00000000" w:rsidRPr="00000000">
        <w:rPr>
          <w:rtl w:val="0"/>
        </w:rPr>
        <w:t xml:space="preserve">Sue Ellen Haupt, NCAR</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Rationale for using MMC</w:t>
      </w:r>
    </w:p>
    <w:p w:rsidR="00000000" w:rsidDel="00000000" w:rsidP="00000000" w:rsidRDefault="00000000" w:rsidRPr="00000000" w14:paraId="0000001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Research questions addressed</w:t>
      </w:r>
    </w:p>
    <w:p w:rsidR="00000000" w:rsidDel="00000000" w:rsidP="00000000" w:rsidRDefault="00000000" w:rsidRPr="00000000" w14:paraId="0000001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Overview of tools produced and archived </w:t>
      </w:r>
    </w:p>
    <w:p w:rsidR="00000000" w:rsidDel="00000000" w:rsidP="00000000" w:rsidRDefault="00000000" w:rsidRPr="00000000" w14:paraId="00000016">
      <w:pPr>
        <w:rPr>
          <w:b w:val="1"/>
        </w:rPr>
      </w:pPr>
      <w:r w:rsidDel="00000000" w:rsidR="00000000" w:rsidRPr="00000000">
        <w:rPr>
          <w:rtl w:val="0"/>
        </w:rPr>
      </w:r>
    </w:p>
    <w:p w:rsidR="00000000" w:rsidDel="00000000" w:rsidP="00000000" w:rsidRDefault="00000000" w:rsidRPr="00000000" w14:paraId="00000017">
      <w:pPr>
        <w:rPr/>
      </w:pPr>
      <w:r w:rsidDel="00000000" w:rsidR="00000000" w:rsidRPr="00000000">
        <w:rPr>
          <w:b w:val="1"/>
          <w:rtl w:val="0"/>
        </w:rPr>
        <w:t xml:space="preserve">9:45</w:t>
        <w:tab/>
        <w:t xml:space="preserve">Mesoscale Forcing for Microscale Simulations </w:t>
      </w:r>
      <w:r w:rsidDel="00000000" w:rsidR="00000000" w:rsidRPr="00000000">
        <w:rPr>
          <w:rtl w:val="0"/>
        </w:rPr>
        <w:t xml:space="preserve">Branko Kosović, NCAR</w:t>
      </w:r>
    </w:p>
    <w:p w:rsidR="00000000" w:rsidDel="00000000" w:rsidP="00000000" w:rsidRDefault="00000000" w:rsidRPr="00000000" w14:paraId="00000018">
      <w:pPr>
        <w:numPr>
          <w:ilvl w:val="0"/>
          <w:numId w:val="6"/>
        </w:numPr>
        <w:ind w:left="1440" w:hanging="360"/>
        <w:rPr>
          <w:rFonts w:ascii="Times New Roman" w:cs="Times New Roman" w:eastAsia="Times New Roman" w:hAnsi="Times New Roman"/>
          <w:sz w:val="24"/>
          <w:szCs w:val="24"/>
        </w:rPr>
      </w:pPr>
      <w:r w:rsidDel="00000000" w:rsidR="00000000" w:rsidRPr="00000000">
        <w:rPr>
          <w:rtl w:val="0"/>
        </w:rPr>
        <w:t xml:space="preserve">Forcing with large scale pressure gradients</w:t>
      </w:r>
    </w:p>
    <w:p w:rsidR="00000000" w:rsidDel="00000000" w:rsidP="00000000" w:rsidRDefault="00000000" w:rsidRPr="00000000" w14:paraId="00000019">
      <w:pPr>
        <w:numPr>
          <w:ilvl w:val="0"/>
          <w:numId w:val="6"/>
        </w:numPr>
        <w:ind w:left="1440" w:hanging="360"/>
        <w:rPr>
          <w:rFonts w:ascii="Times New Roman" w:cs="Times New Roman" w:eastAsia="Times New Roman" w:hAnsi="Times New Roman"/>
          <w:sz w:val="24"/>
          <w:szCs w:val="24"/>
        </w:rPr>
      </w:pPr>
      <w:r w:rsidDel="00000000" w:rsidR="00000000" w:rsidRPr="00000000">
        <w:rPr>
          <w:rtl w:val="0"/>
        </w:rPr>
        <w:t xml:space="preserve">Forcing with mesoscale tendencies</w:t>
      </w:r>
    </w:p>
    <w:p w:rsidR="00000000" w:rsidDel="00000000" w:rsidP="00000000" w:rsidRDefault="00000000" w:rsidRPr="00000000" w14:paraId="0000001A">
      <w:pPr>
        <w:numPr>
          <w:ilvl w:val="0"/>
          <w:numId w:val="6"/>
        </w:numPr>
        <w:ind w:left="1440" w:hanging="360"/>
        <w:rPr>
          <w:rFonts w:ascii="Times New Roman" w:cs="Times New Roman" w:eastAsia="Times New Roman" w:hAnsi="Times New Roman"/>
          <w:sz w:val="24"/>
          <w:szCs w:val="24"/>
        </w:rPr>
      </w:pPr>
      <w:r w:rsidDel="00000000" w:rsidR="00000000" w:rsidRPr="00000000">
        <w:rPr>
          <w:rtl w:val="0"/>
        </w:rPr>
        <w:t xml:space="preserve">Nesting LES within a mesoscale domain</w:t>
      </w:r>
    </w:p>
    <w:p w:rsidR="00000000" w:rsidDel="00000000" w:rsidP="00000000" w:rsidRDefault="00000000" w:rsidRPr="00000000" w14:paraId="0000001B">
      <w:pPr>
        <w:numPr>
          <w:ilvl w:val="0"/>
          <w:numId w:val="6"/>
        </w:numPr>
        <w:ind w:left="1440" w:hanging="360"/>
        <w:rPr>
          <w:rFonts w:ascii="Times New Roman" w:cs="Times New Roman" w:eastAsia="Times New Roman" w:hAnsi="Times New Roman"/>
          <w:sz w:val="24"/>
          <w:szCs w:val="24"/>
        </w:rPr>
      </w:pPr>
      <w:r w:rsidDel="00000000" w:rsidR="00000000" w:rsidRPr="00000000">
        <w:rPr>
          <w:rtl w:val="0"/>
        </w:rPr>
        <w:t xml:space="preserve">Modeling real gravity waves </w:t>
      </w:r>
    </w:p>
    <w:p w:rsidR="00000000" w:rsidDel="00000000" w:rsidP="00000000" w:rsidRDefault="00000000" w:rsidRPr="00000000" w14:paraId="0000001C">
      <w:pPr>
        <w:rPr>
          <w:b w:val="1"/>
        </w:rPr>
      </w:pPr>
      <w:r w:rsidDel="00000000" w:rsidR="00000000" w:rsidRPr="00000000">
        <w:rPr>
          <w:rtl w:val="0"/>
        </w:rPr>
      </w:r>
    </w:p>
    <w:p w:rsidR="00000000" w:rsidDel="00000000" w:rsidP="00000000" w:rsidRDefault="00000000" w:rsidRPr="00000000" w14:paraId="0000001D">
      <w:pPr>
        <w:rPr/>
      </w:pPr>
      <w:r w:rsidDel="00000000" w:rsidR="00000000" w:rsidRPr="00000000">
        <w:rPr>
          <w:b w:val="1"/>
          <w:rtl w:val="0"/>
        </w:rPr>
        <w:t xml:space="preserve">10:15</w:t>
        <w:tab/>
        <w:t xml:space="preserve">Coupling Methods: </w:t>
      </w:r>
      <w:r w:rsidDel="00000000" w:rsidR="00000000" w:rsidRPr="00000000">
        <w:rPr>
          <w:rtl w:val="0"/>
        </w:rPr>
        <w:t xml:space="preserve">William Lassman, LLNL</w:t>
      </w:r>
    </w:p>
    <w:p w:rsidR="00000000" w:rsidDel="00000000" w:rsidP="00000000" w:rsidRDefault="00000000" w:rsidRPr="00000000" w14:paraId="0000001E">
      <w:pPr>
        <w:numPr>
          <w:ilvl w:val="0"/>
          <w:numId w:val="4"/>
        </w:numPr>
        <w:ind w:left="1440" w:hanging="360"/>
      </w:pPr>
      <w:r w:rsidDel="00000000" w:rsidR="00000000" w:rsidRPr="00000000">
        <w:rPr>
          <w:rtl w:val="0"/>
        </w:rPr>
        <w:t xml:space="preserve">Overview of methods</w:t>
      </w:r>
    </w:p>
    <w:p w:rsidR="00000000" w:rsidDel="00000000" w:rsidP="00000000" w:rsidRDefault="00000000" w:rsidRPr="00000000" w14:paraId="0000001F">
      <w:pPr>
        <w:numPr>
          <w:ilvl w:val="0"/>
          <w:numId w:val="4"/>
        </w:numPr>
        <w:ind w:left="1440" w:hanging="360"/>
      </w:pPr>
      <w:r w:rsidDel="00000000" w:rsidR="00000000" w:rsidRPr="00000000">
        <w:rPr>
          <w:rtl w:val="0"/>
        </w:rPr>
        <w:t xml:space="preserve">Intercomparison</w:t>
      </w:r>
    </w:p>
    <w:p w:rsidR="00000000" w:rsidDel="00000000" w:rsidP="00000000" w:rsidRDefault="00000000" w:rsidRPr="00000000" w14:paraId="00000020">
      <w:pPr>
        <w:numPr>
          <w:ilvl w:val="0"/>
          <w:numId w:val="4"/>
        </w:numPr>
        <w:ind w:left="1440" w:hanging="360"/>
      </w:pPr>
      <w:r w:rsidDel="00000000" w:rsidR="00000000" w:rsidRPr="00000000">
        <w:rPr>
          <w:rtl w:val="0"/>
        </w:rPr>
        <w:t xml:space="preserve">Lessons learned and best practices</w:t>
      </w:r>
    </w:p>
    <w:p w:rsidR="00000000" w:rsidDel="00000000" w:rsidP="00000000" w:rsidRDefault="00000000" w:rsidRPr="00000000" w14:paraId="00000021">
      <w:pPr>
        <w:rPr>
          <w:b w:val="1"/>
        </w:rPr>
      </w:pPr>
      <w:r w:rsidDel="00000000" w:rsidR="00000000" w:rsidRPr="00000000">
        <w:rPr>
          <w:rtl w:val="0"/>
        </w:rPr>
      </w:r>
    </w:p>
    <w:p w:rsidR="00000000" w:rsidDel="00000000" w:rsidP="00000000" w:rsidRDefault="00000000" w:rsidRPr="00000000" w14:paraId="00000022">
      <w:pPr>
        <w:rPr>
          <w:b w:val="1"/>
        </w:rPr>
      </w:pPr>
      <w:r w:rsidDel="00000000" w:rsidR="00000000" w:rsidRPr="00000000">
        <w:rPr>
          <w:b w:val="1"/>
          <w:rtl w:val="0"/>
        </w:rPr>
        <w:t xml:space="preserve">10:45</w:t>
        <w:tab/>
        <w:t xml:space="preserve">Break</w:t>
      </w:r>
      <w:r w:rsidDel="00000000" w:rsidR="00000000" w:rsidRPr="00000000">
        <w:rPr>
          <w:rtl w:val="0"/>
        </w:rPr>
      </w:r>
    </w:p>
    <w:p w:rsidR="00000000" w:rsidDel="00000000" w:rsidP="00000000" w:rsidRDefault="00000000" w:rsidRPr="00000000" w14:paraId="00000023">
      <w:pPr>
        <w:rPr>
          <w:b w:val="1"/>
        </w:rPr>
      </w:pPr>
      <w:r w:rsidDel="00000000" w:rsidR="00000000" w:rsidRPr="00000000">
        <w:rPr>
          <w:rtl w:val="0"/>
        </w:rPr>
      </w:r>
    </w:p>
    <w:p w:rsidR="00000000" w:rsidDel="00000000" w:rsidP="00000000" w:rsidRDefault="00000000" w:rsidRPr="00000000" w14:paraId="00000024">
      <w:pPr>
        <w:rPr/>
      </w:pPr>
      <w:r w:rsidDel="00000000" w:rsidR="00000000" w:rsidRPr="00000000">
        <w:rPr>
          <w:b w:val="1"/>
          <w:rtl w:val="0"/>
        </w:rPr>
        <w:t xml:space="preserve">11:15 </w:t>
        <w:tab/>
        <w:t xml:space="preserve">Initializing Unresolved Turbulence at the Microscale: </w:t>
      </w:r>
      <w:r w:rsidDel="00000000" w:rsidR="00000000" w:rsidRPr="00000000">
        <w:rPr>
          <w:rtl w:val="0"/>
        </w:rPr>
        <w:t xml:space="preserve">Jeff Mirocha, LLNL</w:t>
      </w:r>
    </w:p>
    <w:p w:rsidR="00000000" w:rsidDel="00000000" w:rsidP="00000000" w:rsidRDefault="00000000" w:rsidRPr="00000000" w14:paraId="00000025">
      <w:pPr>
        <w:numPr>
          <w:ilvl w:val="0"/>
          <w:numId w:val="3"/>
        </w:numPr>
        <w:ind w:left="1440" w:hanging="360"/>
      </w:pPr>
      <w:r w:rsidDel="00000000" w:rsidR="00000000" w:rsidRPr="00000000">
        <w:rPr>
          <w:rtl w:val="0"/>
        </w:rPr>
        <w:t xml:space="preserve">Why is this needed?</w:t>
      </w:r>
    </w:p>
    <w:p w:rsidR="00000000" w:rsidDel="00000000" w:rsidP="00000000" w:rsidRDefault="00000000" w:rsidRPr="00000000" w14:paraId="00000026">
      <w:pPr>
        <w:numPr>
          <w:ilvl w:val="0"/>
          <w:numId w:val="3"/>
        </w:numPr>
        <w:ind w:left="1440" w:hanging="360"/>
      </w:pPr>
      <w:r w:rsidDel="00000000" w:rsidR="00000000" w:rsidRPr="00000000">
        <w:rPr>
          <w:rtl w:val="0"/>
        </w:rPr>
        <w:t xml:space="preserve">Methods that can be used</w:t>
      </w:r>
    </w:p>
    <w:p w:rsidR="00000000" w:rsidDel="00000000" w:rsidP="00000000" w:rsidRDefault="00000000" w:rsidRPr="00000000" w14:paraId="00000027">
      <w:pPr>
        <w:numPr>
          <w:ilvl w:val="0"/>
          <w:numId w:val="3"/>
        </w:numPr>
        <w:ind w:left="1440" w:hanging="360"/>
      </w:pPr>
      <w:r w:rsidDel="00000000" w:rsidR="00000000" w:rsidRPr="00000000">
        <w:rPr>
          <w:rtl w:val="0"/>
        </w:rPr>
        <w:t xml:space="preserve">Lessons learned and best practices</w:t>
      </w:r>
    </w:p>
    <w:p w:rsidR="00000000" w:rsidDel="00000000" w:rsidP="00000000" w:rsidRDefault="00000000" w:rsidRPr="00000000" w14:paraId="00000028">
      <w:pPr>
        <w:rPr>
          <w:b w:val="1"/>
        </w:rPr>
      </w:pPr>
      <w:r w:rsidDel="00000000" w:rsidR="00000000" w:rsidRPr="00000000">
        <w:rPr>
          <w:rtl w:val="0"/>
        </w:rPr>
      </w:r>
    </w:p>
    <w:p w:rsidR="00000000" w:rsidDel="00000000" w:rsidP="00000000" w:rsidRDefault="00000000" w:rsidRPr="00000000" w14:paraId="00000029">
      <w:pPr>
        <w:rPr/>
      </w:pPr>
      <w:r w:rsidDel="00000000" w:rsidR="00000000" w:rsidRPr="00000000">
        <w:rPr>
          <w:b w:val="1"/>
          <w:rtl w:val="0"/>
        </w:rPr>
        <w:t xml:space="preserve">11:45 </w:t>
        <w:tab/>
        <w:t xml:space="preserve">Modeling in Complex Terrain: </w:t>
      </w:r>
      <w:r w:rsidDel="00000000" w:rsidR="00000000" w:rsidRPr="00000000">
        <w:rPr>
          <w:rtl w:val="0"/>
        </w:rPr>
        <w:t xml:space="preserve">Regis Thedin, NREL</w:t>
      </w:r>
    </w:p>
    <w:p w:rsidR="00000000" w:rsidDel="00000000" w:rsidP="00000000" w:rsidRDefault="00000000" w:rsidRPr="00000000" w14:paraId="0000002A">
      <w:pPr>
        <w:numPr>
          <w:ilvl w:val="0"/>
          <w:numId w:val="13"/>
        </w:numPr>
        <w:ind w:left="1440" w:hanging="360"/>
      </w:pPr>
      <w:r w:rsidDel="00000000" w:rsidR="00000000" w:rsidRPr="00000000">
        <w:rPr>
          <w:rtl w:val="0"/>
        </w:rPr>
        <w:t xml:space="preserve">Overview of MMC on complex terrain</w:t>
      </w:r>
    </w:p>
    <w:p w:rsidR="00000000" w:rsidDel="00000000" w:rsidP="00000000" w:rsidRDefault="00000000" w:rsidRPr="00000000" w14:paraId="0000002B">
      <w:pPr>
        <w:numPr>
          <w:ilvl w:val="0"/>
          <w:numId w:val="13"/>
        </w:numPr>
        <w:ind w:left="1440" w:hanging="360"/>
      </w:pPr>
      <w:r w:rsidDel="00000000" w:rsidR="00000000" w:rsidRPr="00000000">
        <w:rPr>
          <w:rtl w:val="0"/>
        </w:rPr>
        <w:t xml:space="preserve">Practical numerical issues</w:t>
      </w:r>
    </w:p>
    <w:p w:rsidR="00000000" w:rsidDel="00000000" w:rsidP="00000000" w:rsidRDefault="00000000" w:rsidRPr="00000000" w14:paraId="0000002C">
      <w:pPr>
        <w:numPr>
          <w:ilvl w:val="0"/>
          <w:numId w:val="13"/>
        </w:numPr>
        <w:ind w:left="1440" w:hanging="360"/>
      </w:pPr>
      <w:r w:rsidDel="00000000" w:rsidR="00000000" w:rsidRPr="00000000">
        <w:rPr>
          <w:rtl w:val="0"/>
        </w:rPr>
        <w:t xml:space="preserve">Lessons learned and best practices</w:t>
      </w:r>
      <w:r w:rsidDel="00000000" w:rsidR="00000000" w:rsidRPr="00000000">
        <w:rPr>
          <w:rtl w:val="0"/>
        </w:rPr>
      </w:r>
    </w:p>
    <w:p w:rsidR="00000000" w:rsidDel="00000000" w:rsidP="00000000" w:rsidRDefault="00000000" w:rsidRPr="00000000" w14:paraId="0000002D">
      <w:pPr>
        <w:rPr>
          <w:b w:val="1"/>
        </w:rPr>
      </w:pPr>
      <w:r w:rsidDel="00000000" w:rsidR="00000000" w:rsidRPr="00000000">
        <w:rPr>
          <w:rtl w:val="0"/>
        </w:rPr>
      </w:r>
    </w:p>
    <w:p w:rsidR="00000000" w:rsidDel="00000000" w:rsidP="00000000" w:rsidRDefault="00000000" w:rsidRPr="00000000" w14:paraId="0000002E">
      <w:pPr>
        <w:rPr>
          <w:b w:val="1"/>
        </w:rPr>
      </w:pPr>
      <w:r w:rsidDel="00000000" w:rsidR="00000000" w:rsidRPr="00000000">
        <w:rPr>
          <w:rtl w:val="0"/>
        </w:rPr>
      </w:r>
    </w:p>
    <w:p w:rsidR="00000000" w:rsidDel="00000000" w:rsidP="00000000" w:rsidRDefault="00000000" w:rsidRPr="00000000" w14:paraId="0000002F">
      <w:pPr>
        <w:rPr/>
      </w:pPr>
      <w:r w:rsidDel="00000000" w:rsidR="00000000" w:rsidRPr="00000000">
        <w:rPr>
          <w:b w:val="1"/>
          <w:rtl w:val="0"/>
        </w:rPr>
        <w:t xml:space="preserve">12:15</w:t>
        <w:tab/>
        <w:t xml:space="preserve">Modeling in the Terra Incognita (Grey Zone): </w:t>
      </w:r>
      <w:r w:rsidDel="00000000" w:rsidR="00000000" w:rsidRPr="00000000">
        <w:rPr>
          <w:rtl w:val="0"/>
        </w:rPr>
        <w:t xml:space="preserve">Raj Rai, PNNL</w:t>
      </w:r>
    </w:p>
    <w:p w:rsidR="00000000" w:rsidDel="00000000" w:rsidP="00000000" w:rsidRDefault="00000000" w:rsidRPr="00000000" w14:paraId="0000003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it and why does it matter?</w:t>
      </w:r>
    </w:p>
    <w:p w:rsidR="00000000" w:rsidDel="00000000" w:rsidP="00000000" w:rsidRDefault="00000000" w:rsidRPr="00000000" w14:paraId="0000003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Demonstration of simulations in that zone</w:t>
      </w:r>
    </w:p>
    <w:p w:rsidR="00000000" w:rsidDel="00000000" w:rsidP="00000000" w:rsidRDefault="00000000" w:rsidRPr="00000000" w14:paraId="0000003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Lessons learned and best practices</w:t>
      </w:r>
    </w:p>
    <w:p w:rsidR="00000000" w:rsidDel="00000000" w:rsidP="00000000" w:rsidRDefault="00000000" w:rsidRPr="00000000" w14:paraId="00000033">
      <w:pPr>
        <w:rPr>
          <w:b w:val="1"/>
        </w:rPr>
      </w:pPr>
      <w:r w:rsidDel="00000000" w:rsidR="00000000" w:rsidRPr="00000000">
        <w:rPr>
          <w:rtl w:val="0"/>
        </w:rPr>
      </w:r>
    </w:p>
    <w:p w:rsidR="00000000" w:rsidDel="00000000" w:rsidP="00000000" w:rsidRDefault="00000000" w:rsidRPr="00000000" w14:paraId="00000034">
      <w:pPr>
        <w:rPr/>
      </w:pPr>
      <w:r w:rsidDel="00000000" w:rsidR="00000000" w:rsidRPr="00000000">
        <w:rPr>
          <w:b w:val="1"/>
          <w:rtl w:val="0"/>
        </w:rPr>
        <w:t xml:space="preserve">12:45</w:t>
        <w:tab/>
        <w:t xml:space="preserve">3DPBL Parameterization for </w:t>
      </w:r>
      <w:r w:rsidDel="00000000" w:rsidR="00000000" w:rsidRPr="00000000">
        <w:rPr>
          <w:b w:val="1"/>
          <w:rtl w:val="0"/>
        </w:rPr>
        <w:t xml:space="preserve">WRF</w:t>
      </w:r>
      <w:r w:rsidDel="00000000" w:rsidR="00000000" w:rsidRPr="00000000">
        <w:rPr>
          <w:b w:val="1"/>
          <w:rtl w:val="0"/>
        </w:rPr>
        <w:t xml:space="preserve">: </w:t>
      </w:r>
      <w:r w:rsidDel="00000000" w:rsidR="00000000" w:rsidRPr="00000000">
        <w:rPr>
          <w:rtl w:val="0"/>
        </w:rPr>
        <w:t xml:space="preserve">Tim Juliano, NCAR</w:t>
      </w:r>
    </w:p>
    <w:p w:rsidR="00000000" w:rsidDel="00000000" w:rsidP="00000000" w:rsidRDefault="00000000" w:rsidRPr="00000000" w14:paraId="00000035">
      <w:pPr>
        <w:numPr>
          <w:ilvl w:val="0"/>
          <w:numId w:val="6"/>
        </w:numPr>
        <w:ind w:left="1440" w:hanging="360"/>
        <w:rPr>
          <w:rFonts w:ascii="Times New Roman" w:cs="Times New Roman" w:eastAsia="Times New Roman" w:hAnsi="Times New Roman"/>
          <w:sz w:val="24"/>
          <w:szCs w:val="24"/>
        </w:rPr>
      </w:pPr>
      <w:r w:rsidDel="00000000" w:rsidR="00000000" w:rsidRPr="00000000">
        <w:rPr>
          <w:rtl w:val="0"/>
        </w:rPr>
        <w:t xml:space="preserve">Motivation and approach</w:t>
      </w:r>
    </w:p>
    <w:p w:rsidR="00000000" w:rsidDel="00000000" w:rsidP="00000000" w:rsidRDefault="00000000" w:rsidRPr="00000000" w14:paraId="00000036">
      <w:pPr>
        <w:numPr>
          <w:ilvl w:val="0"/>
          <w:numId w:val="6"/>
        </w:numPr>
        <w:ind w:left="1440" w:hanging="360"/>
        <w:rPr>
          <w:rFonts w:ascii="Times New Roman" w:cs="Times New Roman" w:eastAsia="Times New Roman" w:hAnsi="Times New Roman"/>
          <w:sz w:val="24"/>
          <w:szCs w:val="24"/>
        </w:rPr>
      </w:pPr>
      <w:r w:rsidDel="00000000" w:rsidR="00000000" w:rsidRPr="00000000">
        <w:rPr>
          <w:rtl w:val="0"/>
        </w:rPr>
        <w:t xml:space="preserve">Considerations for convective conditions</w:t>
      </w:r>
    </w:p>
    <w:p w:rsidR="00000000" w:rsidDel="00000000" w:rsidP="00000000" w:rsidRDefault="00000000" w:rsidRPr="00000000" w14:paraId="00000037">
      <w:pPr>
        <w:numPr>
          <w:ilvl w:val="0"/>
          <w:numId w:val="6"/>
        </w:numPr>
        <w:ind w:left="1440" w:hanging="360"/>
        <w:rPr>
          <w:u w:val="none"/>
        </w:rPr>
      </w:pPr>
      <w:r w:rsidDel="00000000" w:rsidR="00000000" w:rsidRPr="00000000">
        <w:rPr>
          <w:rtl w:val="0"/>
        </w:rPr>
        <w:t xml:space="preserve">Improvements in cold pool and LLJ simulations</w:t>
      </w:r>
      <w:r w:rsidDel="00000000" w:rsidR="00000000" w:rsidRPr="00000000">
        <w:rPr>
          <w:rtl w:val="0"/>
        </w:rPr>
      </w:r>
    </w:p>
    <w:p w:rsidR="00000000" w:rsidDel="00000000" w:rsidP="00000000" w:rsidRDefault="00000000" w:rsidRPr="00000000" w14:paraId="00000038">
      <w:pPr>
        <w:rPr>
          <w:b w:val="1"/>
        </w:rPr>
      </w:pPr>
      <w:r w:rsidDel="00000000" w:rsidR="00000000" w:rsidRPr="00000000">
        <w:rPr>
          <w:rtl w:val="0"/>
        </w:rPr>
      </w:r>
    </w:p>
    <w:p w:rsidR="00000000" w:rsidDel="00000000" w:rsidP="00000000" w:rsidRDefault="00000000" w:rsidRPr="00000000" w14:paraId="00000039">
      <w:pPr>
        <w:rPr>
          <w:b w:val="1"/>
        </w:rPr>
      </w:pPr>
      <w:r w:rsidDel="00000000" w:rsidR="00000000" w:rsidRPr="00000000">
        <w:rPr>
          <w:b w:val="1"/>
          <w:rtl w:val="0"/>
        </w:rPr>
        <w:t xml:space="preserve">1:00</w:t>
        <w:tab/>
        <w:t xml:space="preserve">Adjourn for the day</w:t>
      </w:r>
    </w:p>
    <w:p w:rsidR="00000000" w:rsidDel="00000000" w:rsidP="00000000" w:rsidRDefault="00000000" w:rsidRPr="00000000" w14:paraId="0000003A">
      <w:pPr>
        <w:rPr>
          <w:b w:val="1"/>
        </w:rPr>
      </w:pPr>
      <w:r w:rsidDel="00000000" w:rsidR="00000000" w:rsidRPr="00000000">
        <w:rPr>
          <w:rtl w:val="0"/>
        </w:rPr>
      </w:r>
    </w:p>
    <w:p w:rsidR="00000000" w:rsidDel="00000000" w:rsidP="00000000" w:rsidRDefault="00000000" w:rsidRPr="00000000" w14:paraId="0000003B">
      <w:pPr>
        <w:rPr>
          <w:b w:val="1"/>
        </w:rPr>
      </w:pPr>
      <w:r w:rsidDel="00000000" w:rsidR="00000000" w:rsidRPr="00000000">
        <w:rPr>
          <w:rtl w:val="0"/>
        </w:rPr>
      </w:r>
    </w:p>
    <w:p w:rsidR="00000000" w:rsidDel="00000000" w:rsidP="00000000" w:rsidRDefault="00000000" w:rsidRPr="00000000" w14:paraId="0000003C">
      <w:pPr>
        <w:rPr>
          <w:b w:val="1"/>
        </w:rPr>
      </w:pPr>
      <w:r w:rsidDel="00000000" w:rsidR="00000000" w:rsidRPr="00000000">
        <w:rPr>
          <w:rtl w:val="0"/>
        </w:rPr>
      </w:r>
    </w:p>
    <w:p w:rsidR="00000000" w:rsidDel="00000000" w:rsidP="00000000" w:rsidRDefault="00000000" w:rsidRPr="00000000" w14:paraId="0000003D">
      <w:pPr>
        <w:jc w:val="center"/>
        <w:rPr>
          <w:b w:val="1"/>
        </w:rPr>
      </w:pPr>
      <w:r w:rsidDel="00000000" w:rsidR="00000000" w:rsidRPr="00000000">
        <w:rPr>
          <w:b w:val="1"/>
          <w:rtl w:val="0"/>
        </w:rPr>
        <w:t xml:space="preserve">Day 2 - </w:t>
      </w:r>
      <w:r w:rsidDel="00000000" w:rsidR="00000000" w:rsidRPr="00000000">
        <w:rPr>
          <w:b w:val="1"/>
          <w:rtl w:val="0"/>
        </w:rPr>
        <w:t xml:space="preserve">Sep 15, 2022</w:t>
      </w:r>
      <w:r w:rsidDel="00000000" w:rsidR="00000000" w:rsidRPr="00000000">
        <w:rPr>
          <w:rtl w:val="0"/>
        </w:rPr>
      </w:r>
    </w:p>
    <w:p w:rsidR="00000000" w:rsidDel="00000000" w:rsidP="00000000" w:rsidRDefault="00000000" w:rsidRPr="00000000" w14:paraId="0000003E">
      <w:pPr>
        <w:jc w:val="center"/>
        <w:rPr>
          <w:b w:val="1"/>
        </w:rPr>
      </w:pPr>
      <w:r w:rsidDel="00000000" w:rsidR="00000000" w:rsidRPr="00000000">
        <w:rPr>
          <w:rtl w:val="0"/>
        </w:rPr>
      </w:r>
    </w:p>
    <w:p w:rsidR="00000000" w:rsidDel="00000000" w:rsidP="00000000" w:rsidRDefault="00000000" w:rsidRPr="00000000" w14:paraId="0000003F">
      <w:pPr>
        <w:rPr>
          <w:b w:val="1"/>
        </w:rPr>
      </w:pPr>
      <w:r w:rsidDel="00000000" w:rsidR="00000000" w:rsidRPr="00000000">
        <w:rPr>
          <w:b w:val="1"/>
          <w:rtl w:val="0"/>
        </w:rPr>
        <w:t xml:space="preserve">MDT</w:t>
      </w:r>
    </w:p>
    <w:p w:rsidR="00000000" w:rsidDel="00000000" w:rsidP="00000000" w:rsidRDefault="00000000" w:rsidRPr="00000000" w14:paraId="00000040">
      <w:pPr>
        <w:rPr>
          <w:b w:val="1"/>
        </w:rPr>
      </w:pPr>
      <w:r w:rsidDel="00000000" w:rsidR="00000000" w:rsidRPr="00000000">
        <w:rPr>
          <w:rtl w:val="0"/>
        </w:rPr>
      </w:r>
    </w:p>
    <w:p w:rsidR="00000000" w:rsidDel="00000000" w:rsidP="00000000" w:rsidRDefault="00000000" w:rsidRPr="00000000" w14:paraId="00000041">
      <w:pPr>
        <w:rPr/>
      </w:pPr>
      <w:r w:rsidDel="00000000" w:rsidR="00000000" w:rsidRPr="00000000">
        <w:rPr>
          <w:b w:val="1"/>
          <w:rtl w:val="0"/>
        </w:rPr>
        <w:t xml:space="preserve">9:00</w:t>
        <w:tab/>
      </w:r>
      <w:r w:rsidDel="00000000" w:rsidR="00000000" w:rsidRPr="00000000">
        <w:rPr>
          <w:b w:val="1"/>
          <w:rtl w:val="0"/>
        </w:rPr>
        <w:t xml:space="preserve">Dealing with Spurious Gravity Waves: </w:t>
      </w:r>
      <w:r w:rsidDel="00000000" w:rsidR="00000000" w:rsidRPr="00000000">
        <w:rPr>
          <w:rtl w:val="0"/>
        </w:rPr>
        <w:t xml:space="preserve">Matt Churchfield, NREL</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tl w:val="0"/>
        </w:rPr>
        <w:t xml:space="preserve">Atmospheric gravity waves</w:t>
      </w:r>
    </w:p>
    <w:p w:rsidR="00000000" w:rsidDel="00000000" w:rsidP="00000000" w:rsidRDefault="00000000" w:rsidRPr="00000000" w14:paraId="0000004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How they can be generated spuriously in some codes</w:t>
      </w:r>
    </w:p>
    <w:p w:rsidR="00000000" w:rsidDel="00000000" w:rsidP="00000000" w:rsidRDefault="00000000" w:rsidRPr="00000000" w14:paraId="0000004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Potential resolutions</w:t>
      </w:r>
    </w:p>
    <w:p w:rsidR="00000000" w:rsidDel="00000000" w:rsidP="00000000" w:rsidRDefault="00000000" w:rsidRPr="00000000" w14:paraId="00000045">
      <w:pPr>
        <w:rPr/>
      </w:pPr>
      <w:r w:rsidDel="00000000" w:rsidR="00000000" w:rsidRPr="00000000">
        <w:rPr>
          <w:b w:val="1"/>
          <w:rtl w:val="0"/>
        </w:rPr>
        <w:tab/>
      </w:r>
      <w:r w:rsidDel="00000000" w:rsidR="00000000" w:rsidRPr="00000000">
        <w:rPr>
          <w:rtl w:val="0"/>
        </w:rPr>
      </w:r>
    </w:p>
    <w:p w:rsidR="00000000" w:rsidDel="00000000" w:rsidP="00000000" w:rsidRDefault="00000000" w:rsidRPr="00000000" w14:paraId="00000046">
      <w:pPr>
        <w:rPr>
          <w:highlight w:val="white"/>
        </w:rPr>
      </w:pPr>
      <w:r w:rsidDel="00000000" w:rsidR="00000000" w:rsidRPr="00000000">
        <w:rPr>
          <w:b w:val="1"/>
          <w:rtl w:val="0"/>
        </w:rPr>
        <w:t xml:space="preserve">9:30</w:t>
        <w:tab/>
        <w:t xml:space="preserve">Surface and Boundary Conditio</w:t>
      </w:r>
      <w:r w:rsidDel="00000000" w:rsidR="00000000" w:rsidRPr="00000000">
        <w:rPr>
          <w:b w:val="1"/>
          <w:highlight w:val="white"/>
          <w:rtl w:val="0"/>
        </w:rPr>
        <w:t xml:space="preserve">ns:</w:t>
      </w:r>
      <w:r w:rsidDel="00000000" w:rsidR="00000000" w:rsidRPr="00000000">
        <w:rPr>
          <w:highlight w:val="white"/>
          <w:rtl w:val="0"/>
        </w:rPr>
        <w:t xml:space="preserve"> Jeff Mirocha, LLNL</w:t>
      </w:r>
    </w:p>
    <w:p w:rsidR="00000000" w:rsidDel="00000000" w:rsidP="00000000" w:rsidRDefault="00000000" w:rsidRPr="00000000" w14:paraId="00000047">
      <w:pPr>
        <w:numPr>
          <w:ilvl w:val="0"/>
          <w:numId w:val="7"/>
        </w:numPr>
        <w:ind w:left="1440" w:hanging="360"/>
      </w:pPr>
      <w:r w:rsidDel="00000000" w:rsidR="00000000" w:rsidRPr="00000000">
        <w:rPr>
          <w:rtl w:val="0"/>
        </w:rPr>
        <w:t xml:space="preserve">Maintaining consistency across scales</w:t>
      </w:r>
    </w:p>
    <w:p w:rsidR="00000000" w:rsidDel="00000000" w:rsidP="00000000" w:rsidRDefault="00000000" w:rsidRPr="00000000" w14:paraId="00000048">
      <w:pPr>
        <w:numPr>
          <w:ilvl w:val="0"/>
          <w:numId w:val="7"/>
        </w:numPr>
        <w:ind w:left="1440" w:hanging="360"/>
      </w:pPr>
      <w:r w:rsidDel="00000000" w:rsidR="00000000" w:rsidRPr="00000000">
        <w:rPr>
          <w:rtl w:val="0"/>
        </w:rPr>
        <w:t xml:space="preserve">What to use when</w:t>
      </w:r>
    </w:p>
    <w:p w:rsidR="00000000" w:rsidDel="00000000" w:rsidP="00000000" w:rsidRDefault="00000000" w:rsidRPr="00000000" w14:paraId="00000049">
      <w:pPr>
        <w:numPr>
          <w:ilvl w:val="0"/>
          <w:numId w:val="7"/>
        </w:numPr>
        <w:ind w:left="1440" w:hanging="360"/>
      </w:pPr>
      <w:r w:rsidDel="00000000" w:rsidR="00000000" w:rsidRPr="00000000">
        <w:rPr>
          <w:rtl w:val="0"/>
        </w:rPr>
        <w:t xml:space="preserve">Lessons learned and best practices</w:t>
      </w:r>
    </w:p>
    <w:p w:rsidR="00000000" w:rsidDel="00000000" w:rsidP="00000000" w:rsidRDefault="00000000" w:rsidRPr="00000000" w14:paraId="0000004A">
      <w:pPr>
        <w:rPr>
          <w:b w:val="1"/>
        </w:rPr>
      </w:pPr>
      <w:r w:rsidDel="00000000" w:rsidR="00000000" w:rsidRPr="00000000">
        <w:rPr>
          <w:rtl w:val="0"/>
        </w:rPr>
      </w:r>
    </w:p>
    <w:p w:rsidR="00000000" w:rsidDel="00000000" w:rsidP="00000000" w:rsidRDefault="00000000" w:rsidRPr="00000000" w14:paraId="0000004B">
      <w:pPr>
        <w:rPr/>
      </w:pPr>
      <w:r w:rsidDel="00000000" w:rsidR="00000000" w:rsidRPr="00000000">
        <w:rPr>
          <w:b w:val="1"/>
          <w:rtl w:val="0"/>
        </w:rPr>
        <w:t xml:space="preserve">10:00</w:t>
        <w:tab/>
        <w:t xml:space="preserve">Offshore Wind Modeling: </w:t>
      </w:r>
      <w:r w:rsidDel="00000000" w:rsidR="00000000" w:rsidRPr="00000000">
        <w:rPr>
          <w:rtl w:val="0"/>
        </w:rPr>
        <w:t xml:space="preserve">Pat Hawbecker, NCAR</w:t>
      </w:r>
    </w:p>
    <w:p w:rsidR="00000000" w:rsidDel="00000000" w:rsidP="00000000" w:rsidRDefault="00000000" w:rsidRPr="00000000" w14:paraId="0000004C">
      <w:pPr>
        <w:numPr>
          <w:ilvl w:val="0"/>
          <w:numId w:val="5"/>
        </w:numPr>
        <w:ind w:left="1440" w:hanging="360"/>
      </w:pPr>
      <w:r w:rsidDel="00000000" w:rsidR="00000000" w:rsidRPr="00000000">
        <w:rPr>
          <w:rtl w:val="0"/>
        </w:rPr>
        <w:t xml:space="preserve">Special issues for offshore models</w:t>
      </w:r>
    </w:p>
    <w:p w:rsidR="00000000" w:rsidDel="00000000" w:rsidP="00000000" w:rsidRDefault="00000000" w:rsidRPr="00000000" w14:paraId="0000004D">
      <w:pPr>
        <w:numPr>
          <w:ilvl w:val="0"/>
          <w:numId w:val="5"/>
        </w:numPr>
        <w:ind w:left="1440" w:hanging="360"/>
      </w:pPr>
      <w:r w:rsidDel="00000000" w:rsidR="00000000" w:rsidRPr="00000000">
        <w:rPr>
          <w:rtl w:val="0"/>
        </w:rPr>
        <w:t xml:space="preserve">Comparison of SST and surface roughness schemes</w:t>
      </w:r>
    </w:p>
    <w:p w:rsidR="00000000" w:rsidDel="00000000" w:rsidP="00000000" w:rsidRDefault="00000000" w:rsidRPr="00000000" w14:paraId="0000004E">
      <w:pPr>
        <w:numPr>
          <w:ilvl w:val="0"/>
          <w:numId w:val="5"/>
        </w:numPr>
        <w:ind w:left="1440" w:hanging="360"/>
      </w:pPr>
      <w:r w:rsidDel="00000000" w:rsidR="00000000" w:rsidRPr="00000000">
        <w:rPr>
          <w:rtl w:val="0"/>
        </w:rPr>
        <w:t xml:space="preserve">Lessons learned and best practices</w:t>
      </w:r>
    </w:p>
    <w:p w:rsidR="00000000" w:rsidDel="00000000" w:rsidP="00000000" w:rsidRDefault="00000000" w:rsidRPr="00000000" w14:paraId="0000004F">
      <w:pPr>
        <w:ind w:left="1440" w:firstLine="0"/>
        <w:rPr/>
      </w:pPr>
      <w:r w:rsidDel="00000000" w:rsidR="00000000" w:rsidRPr="00000000">
        <w:rPr>
          <w:rtl w:val="0"/>
        </w:rPr>
      </w:r>
    </w:p>
    <w:p w:rsidR="00000000" w:rsidDel="00000000" w:rsidP="00000000" w:rsidRDefault="00000000" w:rsidRPr="00000000" w14:paraId="00000050">
      <w:pPr>
        <w:rPr/>
      </w:pPr>
      <w:r w:rsidDel="00000000" w:rsidR="00000000" w:rsidRPr="00000000">
        <w:rPr>
          <w:b w:val="1"/>
          <w:rtl w:val="0"/>
        </w:rPr>
        <w:t xml:space="preserve">10:30</w:t>
        <w:tab/>
        <w:t xml:space="preserve">Progress in Machine Learning Applications: </w:t>
      </w:r>
      <w:r w:rsidDel="00000000" w:rsidR="00000000" w:rsidRPr="00000000">
        <w:rPr>
          <w:rtl w:val="0"/>
        </w:rPr>
        <w:t xml:space="preserve">David John Gagne and Susan Dettling, NCAR</w:t>
      </w:r>
    </w:p>
    <w:p w:rsidR="00000000" w:rsidDel="00000000" w:rsidP="00000000" w:rsidRDefault="00000000" w:rsidRPr="00000000" w14:paraId="00000051">
      <w:pPr>
        <w:numPr>
          <w:ilvl w:val="0"/>
          <w:numId w:val="8"/>
        </w:numPr>
        <w:ind w:left="1440" w:hanging="360"/>
      </w:pPr>
      <w:r w:rsidDel="00000000" w:rsidR="00000000" w:rsidRPr="00000000">
        <w:rPr>
          <w:rtl w:val="0"/>
        </w:rPr>
        <w:t xml:space="preserve">ML Surface Layer scheme</w:t>
      </w:r>
    </w:p>
    <w:p w:rsidR="00000000" w:rsidDel="00000000" w:rsidP="00000000" w:rsidRDefault="00000000" w:rsidRPr="00000000" w14:paraId="00000052">
      <w:pPr>
        <w:numPr>
          <w:ilvl w:val="0"/>
          <w:numId w:val="8"/>
        </w:numPr>
        <w:ind w:left="1440" w:hanging="360"/>
      </w:pPr>
      <w:r w:rsidDel="00000000" w:rsidR="00000000" w:rsidRPr="00000000">
        <w:rPr>
          <w:rtl w:val="0"/>
        </w:rPr>
        <w:t xml:space="preserve">Downscaling from mesoscale to microscale with deep learning</w:t>
      </w:r>
    </w:p>
    <w:p w:rsidR="00000000" w:rsidDel="00000000" w:rsidP="00000000" w:rsidRDefault="00000000" w:rsidRPr="00000000" w14:paraId="00000053">
      <w:pPr>
        <w:numPr>
          <w:ilvl w:val="0"/>
          <w:numId w:val="8"/>
        </w:numPr>
        <w:ind w:left="1440" w:hanging="360"/>
      </w:pPr>
      <w:r w:rsidDel="00000000" w:rsidR="00000000" w:rsidRPr="00000000">
        <w:rPr>
          <w:rtl w:val="0"/>
        </w:rPr>
        <w:t xml:space="preserve">Progress and prospects</w:t>
      </w:r>
    </w:p>
    <w:p w:rsidR="00000000" w:rsidDel="00000000" w:rsidP="00000000" w:rsidRDefault="00000000" w:rsidRPr="00000000" w14:paraId="00000054">
      <w:pPr>
        <w:rPr>
          <w:b w:val="1"/>
        </w:rPr>
      </w:pPr>
      <w:r w:rsidDel="00000000" w:rsidR="00000000" w:rsidRPr="00000000">
        <w:rPr>
          <w:rtl w:val="0"/>
        </w:rPr>
      </w:r>
    </w:p>
    <w:p w:rsidR="00000000" w:rsidDel="00000000" w:rsidP="00000000" w:rsidRDefault="00000000" w:rsidRPr="00000000" w14:paraId="00000055">
      <w:pPr>
        <w:rPr>
          <w:b w:val="1"/>
        </w:rPr>
      </w:pPr>
      <w:r w:rsidDel="00000000" w:rsidR="00000000" w:rsidRPr="00000000">
        <w:rPr>
          <w:b w:val="1"/>
          <w:rtl w:val="0"/>
        </w:rPr>
        <w:t xml:space="preserve">11:00</w:t>
        <w:tab/>
        <w:t xml:space="preserve">Break</w:t>
      </w:r>
    </w:p>
    <w:p w:rsidR="00000000" w:rsidDel="00000000" w:rsidP="00000000" w:rsidRDefault="00000000" w:rsidRPr="00000000" w14:paraId="00000056">
      <w:pPr>
        <w:rPr>
          <w:b w:val="1"/>
        </w:rPr>
      </w:pPr>
      <w:r w:rsidDel="00000000" w:rsidR="00000000" w:rsidRPr="00000000">
        <w:rPr>
          <w:rtl w:val="0"/>
        </w:rPr>
      </w:r>
    </w:p>
    <w:p w:rsidR="00000000" w:rsidDel="00000000" w:rsidP="00000000" w:rsidRDefault="00000000" w:rsidRPr="00000000" w14:paraId="00000057">
      <w:pPr>
        <w:rPr/>
      </w:pPr>
      <w:r w:rsidDel="00000000" w:rsidR="00000000" w:rsidRPr="00000000">
        <w:rPr>
          <w:b w:val="1"/>
          <w:rtl w:val="0"/>
        </w:rPr>
        <w:t xml:space="preserve">11:30</w:t>
        <w:tab/>
        <w:t xml:space="preserve">Documentation and Common Verification for Research Reproducibility: </w:t>
      </w:r>
      <w:r w:rsidDel="00000000" w:rsidR="00000000" w:rsidRPr="00000000">
        <w:rPr>
          <w:rtl w:val="0"/>
        </w:rPr>
        <w:t xml:space="preserve">Eliot Quon, NREL</w:t>
      </w:r>
    </w:p>
    <w:p w:rsidR="00000000" w:rsidDel="00000000" w:rsidP="00000000" w:rsidRDefault="00000000" w:rsidRPr="00000000" w14:paraId="00000058">
      <w:pPr>
        <w:numPr>
          <w:ilvl w:val="0"/>
          <w:numId w:val="1"/>
        </w:numPr>
        <w:ind w:left="1440" w:hanging="360"/>
      </w:pPr>
      <w:r w:rsidDel="00000000" w:rsidR="00000000" w:rsidRPr="00000000">
        <w:rPr>
          <w:rtl w:val="0"/>
        </w:rPr>
        <w:t xml:space="preserve">Read the Docs living documentation</w:t>
      </w:r>
    </w:p>
    <w:p w:rsidR="00000000" w:rsidDel="00000000" w:rsidP="00000000" w:rsidRDefault="00000000" w:rsidRPr="00000000" w14:paraId="00000059">
      <w:pPr>
        <w:numPr>
          <w:ilvl w:val="0"/>
          <w:numId w:val="1"/>
        </w:numPr>
        <w:ind w:left="1440" w:hanging="360"/>
      </w:pPr>
      <w:r w:rsidDel="00000000" w:rsidR="00000000" w:rsidRPr="00000000">
        <w:rPr>
          <w:rtl w:val="0"/>
        </w:rPr>
        <w:t xml:space="preserve">Open-source analysis tools</w:t>
      </w:r>
    </w:p>
    <w:p w:rsidR="00000000" w:rsidDel="00000000" w:rsidP="00000000" w:rsidRDefault="00000000" w:rsidRPr="00000000" w14:paraId="0000005A">
      <w:pPr>
        <w:numPr>
          <w:ilvl w:val="0"/>
          <w:numId w:val="1"/>
        </w:numPr>
        <w:ind w:left="1440" w:hanging="360"/>
      </w:pPr>
      <w:r w:rsidDel="00000000" w:rsidR="00000000" w:rsidRPr="00000000">
        <w:rPr>
          <w:rtl w:val="0"/>
        </w:rPr>
        <w:t xml:space="preserve">Repository of models, model inputs, and analyses</w:t>
      </w:r>
    </w:p>
    <w:p w:rsidR="00000000" w:rsidDel="00000000" w:rsidP="00000000" w:rsidRDefault="00000000" w:rsidRPr="00000000" w14:paraId="0000005B">
      <w:pPr>
        <w:rPr>
          <w:b w:val="1"/>
        </w:rPr>
      </w:pPr>
      <w:r w:rsidDel="00000000" w:rsidR="00000000" w:rsidRPr="00000000">
        <w:rPr>
          <w:rtl w:val="0"/>
        </w:rPr>
      </w:r>
    </w:p>
    <w:p w:rsidR="00000000" w:rsidDel="00000000" w:rsidP="00000000" w:rsidRDefault="00000000" w:rsidRPr="00000000" w14:paraId="0000005C">
      <w:pPr>
        <w:rPr/>
      </w:pPr>
      <w:r w:rsidDel="00000000" w:rsidR="00000000" w:rsidRPr="00000000">
        <w:rPr>
          <w:b w:val="1"/>
          <w:rtl w:val="0"/>
        </w:rPr>
        <w:t xml:space="preserve">12:00</w:t>
        <w:tab/>
        <w:t xml:space="preserve">Summary and Continuity: </w:t>
      </w:r>
      <w:r w:rsidDel="00000000" w:rsidR="00000000" w:rsidRPr="00000000">
        <w:rPr>
          <w:rtl w:val="0"/>
        </w:rPr>
        <w:t xml:space="preserve">Larry Berg, PNNL</w:t>
      </w:r>
    </w:p>
    <w:p w:rsidR="00000000" w:rsidDel="00000000" w:rsidP="00000000" w:rsidRDefault="00000000" w:rsidRPr="00000000" w14:paraId="0000005D">
      <w:pPr>
        <w:numPr>
          <w:ilvl w:val="0"/>
          <w:numId w:val="11"/>
        </w:numPr>
        <w:ind w:left="1440" w:hanging="360"/>
        <w:rPr>
          <w:u w:val="none"/>
        </w:rPr>
      </w:pPr>
      <w:r w:rsidDel="00000000" w:rsidR="00000000" w:rsidRPr="00000000">
        <w:rPr>
          <w:rtl w:val="0"/>
        </w:rPr>
        <w:t xml:space="preserve">Where did we start? </w:t>
      </w:r>
    </w:p>
    <w:p w:rsidR="00000000" w:rsidDel="00000000" w:rsidP="00000000" w:rsidRDefault="00000000" w:rsidRPr="00000000" w14:paraId="0000005E">
      <w:pPr>
        <w:numPr>
          <w:ilvl w:val="0"/>
          <w:numId w:val="11"/>
        </w:numPr>
        <w:ind w:left="1440" w:hanging="360"/>
        <w:rPr>
          <w:u w:val="none"/>
        </w:rPr>
      </w:pPr>
      <w:r w:rsidDel="00000000" w:rsidR="00000000" w:rsidRPr="00000000">
        <w:rPr>
          <w:rtl w:val="0"/>
        </w:rPr>
        <w:t xml:space="preserve">Key findings over the life of the project.</w:t>
      </w:r>
    </w:p>
    <w:p w:rsidR="00000000" w:rsidDel="00000000" w:rsidP="00000000" w:rsidRDefault="00000000" w:rsidRPr="00000000" w14:paraId="0000005F">
      <w:pPr>
        <w:numPr>
          <w:ilvl w:val="0"/>
          <w:numId w:val="11"/>
        </w:numPr>
        <w:ind w:left="1440" w:hanging="360"/>
        <w:rPr>
          <w:u w:val="none"/>
        </w:rPr>
      </w:pPr>
      <w:r w:rsidDel="00000000" w:rsidR="00000000" w:rsidRPr="00000000">
        <w:rPr>
          <w:rtl w:val="0"/>
        </w:rPr>
        <w:t xml:space="preserve">How can you leverage the progress that’s been made?</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b w:val="1"/>
          <w:rtl w:val="0"/>
        </w:rPr>
        <w:t xml:space="preserve">12:30 </w:t>
        <w:tab/>
        <w:t xml:space="preserve">What’s Next for DOE Atmospheric Science Research?</w:t>
      </w:r>
      <w:r w:rsidDel="00000000" w:rsidR="00000000" w:rsidRPr="00000000">
        <w:rPr>
          <w:rtl w:val="0"/>
        </w:rPr>
        <w:t xml:space="preserve">  Shannon Davis, DOE WETO</w:t>
      </w:r>
    </w:p>
    <w:p w:rsidR="00000000" w:rsidDel="00000000" w:rsidP="00000000" w:rsidRDefault="00000000" w:rsidRPr="00000000" w14:paraId="00000062">
      <w:pPr>
        <w:numPr>
          <w:ilvl w:val="0"/>
          <w:numId w:val="2"/>
        </w:numPr>
        <w:ind w:left="1440" w:hanging="360"/>
        <w:rPr>
          <w:u w:val="none"/>
        </w:rPr>
      </w:pPr>
      <w:r w:rsidDel="00000000" w:rsidR="00000000" w:rsidRPr="00000000">
        <w:rPr>
          <w:rtl w:val="0"/>
        </w:rPr>
        <w:t xml:space="preserve">New projects coming</w:t>
      </w:r>
    </w:p>
    <w:p w:rsidR="00000000" w:rsidDel="00000000" w:rsidP="00000000" w:rsidRDefault="00000000" w:rsidRPr="00000000" w14:paraId="00000063">
      <w:pPr>
        <w:numPr>
          <w:ilvl w:val="0"/>
          <w:numId w:val="2"/>
        </w:numPr>
        <w:ind w:left="1440" w:hanging="360"/>
        <w:rPr>
          <w:u w:val="none"/>
        </w:rPr>
      </w:pPr>
      <w:r w:rsidDel="00000000" w:rsidR="00000000" w:rsidRPr="00000000">
        <w:rPr>
          <w:rtl w:val="0"/>
        </w:rPr>
        <w:t xml:space="preserve">How MMC tools are being used in new projects</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b w:val="1"/>
        </w:rPr>
      </w:pPr>
      <w:r w:rsidDel="00000000" w:rsidR="00000000" w:rsidRPr="00000000">
        <w:rPr>
          <w:b w:val="1"/>
          <w:rtl w:val="0"/>
        </w:rPr>
        <w:t xml:space="preserve">1:00</w:t>
        <w:tab/>
        <w:t xml:space="preserve">Adjourn</w:t>
      </w:r>
    </w:p>
    <w:p w:rsidR="00000000" w:rsidDel="00000000" w:rsidP="00000000" w:rsidRDefault="00000000" w:rsidRPr="00000000" w14:paraId="00000066">
      <w:pP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4">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5">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6">
    <w:lvl w:ilvl="0">
      <w:start w:val="1"/>
      <w:numFmt w:val="bullet"/>
      <w:lvlText w:val="●"/>
      <w:lvlJc w:val="left"/>
      <w:pPr>
        <w:ind w:left="1440" w:hanging="360"/>
      </w:pPr>
      <w:rPr>
        <w:rFonts w:ascii="Noto Sans Symbols" w:cs="Noto Sans Symbols" w:eastAsia="Noto Sans Symbols" w:hAnsi="Noto Sans Symbols"/>
        <w:sz w:val="20"/>
        <w:szCs w:val="20"/>
      </w:rPr>
    </w:lvl>
    <w:lvl w:ilvl="1">
      <w:start w:val="1"/>
      <w:numFmt w:val="bullet"/>
      <w:lvlText w:val="o"/>
      <w:lvlJc w:val="left"/>
      <w:pPr>
        <w:ind w:left="2160" w:hanging="360"/>
      </w:pPr>
      <w:rPr>
        <w:rFonts w:ascii="Courier New" w:cs="Courier New" w:eastAsia="Courier New" w:hAnsi="Courier New"/>
        <w:sz w:val="20"/>
        <w:szCs w:val="20"/>
      </w:rPr>
    </w:lvl>
    <w:lvl w:ilvl="2">
      <w:start w:val="1"/>
      <w:numFmt w:val="bullet"/>
      <w:lvlText w:val="▪"/>
      <w:lvlJc w:val="left"/>
      <w:pPr>
        <w:ind w:left="2880" w:hanging="360"/>
      </w:pPr>
      <w:rPr>
        <w:rFonts w:ascii="Noto Sans Symbols" w:cs="Noto Sans Symbols" w:eastAsia="Noto Sans Symbols" w:hAnsi="Noto Sans Symbols"/>
        <w:sz w:val="20"/>
        <w:szCs w:val="20"/>
      </w:rPr>
    </w:lvl>
    <w:lvl w:ilvl="3">
      <w:start w:val="1"/>
      <w:numFmt w:val="bullet"/>
      <w:lvlText w:val="▪"/>
      <w:lvlJc w:val="left"/>
      <w:pPr>
        <w:ind w:left="3600" w:hanging="360"/>
      </w:pPr>
      <w:rPr>
        <w:rFonts w:ascii="Noto Sans Symbols" w:cs="Noto Sans Symbols" w:eastAsia="Noto Sans Symbols" w:hAnsi="Noto Sans Symbols"/>
        <w:sz w:val="20"/>
        <w:szCs w:val="20"/>
      </w:rPr>
    </w:lvl>
    <w:lvl w:ilvl="4">
      <w:start w:val="1"/>
      <w:numFmt w:val="bullet"/>
      <w:lvlText w:val="▪"/>
      <w:lvlJc w:val="left"/>
      <w:pPr>
        <w:ind w:left="4320" w:hanging="360"/>
      </w:pPr>
      <w:rPr>
        <w:rFonts w:ascii="Noto Sans Symbols" w:cs="Noto Sans Symbols" w:eastAsia="Noto Sans Symbols" w:hAnsi="Noto Sans Symbols"/>
        <w:sz w:val="20"/>
        <w:szCs w:val="20"/>
      </w:rPr>
    </w:lvl>
    <w:lvl w:ilvl="5">
      <w:start w:val="1"/>
      <w:numFmt w:val="bullet"/>
      <w:lvlText w:val="▪"/>
      <w:lvlJc w:val="left"/>
      <w:pPr>
        <w:ind w:left="5040" w:hanging="360"/>
      </w:pPr>
      <w:rPr>
        <w:rFonts w:ascii="Noto Sans Symbols" w:cs="Noto Sans Symbols" w:eastAsia="Noto Sans Symbols" w:hAnsi="Noto Sans Symbols"/>
        <w:sz w:val="20"/>
        <w:szCs w:val="20"/>
      </w:rPr>
    </w:lvl>
    <w:lvl w:ilvl="6">
      <w:start w:val="1"/>
      <w:numFmt w:val="bullet"/>
      <w:lvlText w:val="▪"/>
      <w:lvlJc w:val="left"/>
      <w:pPr>
        <w:ind w:left="5760" w:hanging="360"/>
      </w:pPr>
      <w:rPr>
        <w:rFonts w:ascii="Noto Sans Symbols" w:cs="Noto Sans Symbols" w:eastAsia="Noto Sans Symbols" w:hAnsi="Noto Sans Symbols"/>
        <w:sz w:val="20"/>
        <w:szCs w:val="20"/>
      </w:rPr>
    </w:lvl>
    <w:lvl w:ilvl="7">
      <w:start w:val="1"/>
      <w:numFmt w:val="bullet"/>
      <w:lvlText w:val="▪"/>
      <w:lvlJc w:val="left"/>
      <w:pPr>
        <w:ind w:left="6480" w:hanging="360"/>
      </w:pPr>
      <w:rPr>
        <w:rFonts w:ascii="Noto Sans Symbols" w:cs="Noto Sans Symbols" w:eastAsia="Noto Sans Symbols" w:hAnsi="Noto Sans Symbols"/>
        <w:sz w:val="20"/>
        <w:szCs w:val="20"/>
      </w:rPr>
    </w:lvl>
    <w:lvl w:ilvl="8">
      <w:start w:val="1"/>
      <w:numFmt w:val="bullet"/>
      <w:lvlText w:val="▪"/>
      <w:lvlJc w:val="left"/>
      <w:pPr>
        <w:ind w:left="720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8">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9">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0">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5675C7"/>
    <w:pPr>
      <w:ind w:left="720"/>
      <w:contextualSpacing w:val="1"/>
    </w:pPr>
  </w:style>
  <w:style w:type="paragraph" w:styleId="NormalWeb">
    <w:name w:val="Normal (Web)"/>
    <w:basedOn w:val="Normal"/>
    <w:uiPriority w:val="99"/>
    <w:semiHidden w:val="1"/>
    <w:unhideWhenUsed w:val="1"/>
    <w:rsid w:val="009268FC"/>
    <w:pPr>
      <w:spacing w:after="100" w:afterAutospacing="1" w:before="100" w:beforeAutospacing="1"/>
    </w:pPr>
    <w:rPr>
      <w:rFonts w:eastAsia="Times New Roman"/>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ral.ucar.edu/events/2022/mmc-methods-meet-wind-industrys-nee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vdEpYgx2+IN0mQpb9trKuik22g==">AMUW2mWnvvfVT6zYGzceY06MPAxJ/88PZ/BQBJgztoBGj14xVCnvfRxajHL3LvJH5+zNSmK8JvWFYfAWpBC/SvtdgE+mSrvgBRHCUUWiEAU3a7xex4ACts2XWRichS+ckrm+0gjVafENAx+r+3vvmD7rD80KVGmPM5uDYZ5ZtZGAn9MI1XRZnmLQpeaHm4F2LrtR21r1xAr14yy+aDbmbHwLfzj5tOdU++SjKDuIjWBa4WTwg3Ju7c2cuv2b1xaGeAj0Izzl+BccYRBWkbMSoJd9Bi9KjngEUeJKLXqW+gOAmQA7Vk4OKGbvsGppqFF3QFvu8RjqBSC4U/DDpciZ7OtdDNPVGrjad/XH2QDAjqaqFJd1yRO9t8wN72PSCU301nbWowGdi18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2022-07-05T21:31:00Z</dcterms:created>
  <dc:creator>Sue Haupt</dc:creator>
</cp:coreProperties>
</file>