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FCD" w:rsidRPr="00AC78D1" w:rsidRDefault="0088386F" w:rsidP="00AF6954">
      <w:pPr>
        <w:pStyle w:val="PaperNumber"/>
      </w:pPr>
      <w:r>
        <w:t>11Ice-0022</w:t>
      </w:r>
    </w:p>
    <w:p w:rsidR="00E1061A" w:rsidRPr="00E1061A" w:rsidRDefault="00E1061A" w:rsidP="00E1061A">
      <w:pPr>
        <w:jc w:val="right"/>
        <w:textAlignment w:val="top"/>
        <w:rPr>
          <w:b/>
          <w:color w:val="333333"/>
          <w:sz w:val="36"/>
          <w:szCs w:val="36"/>
        </w:rPr>
      </w:pPr>
      <w:r w:rsidRPr="00E1061A">
        <w:rPr>
          <w:b/>
          <w:color w:val="333333"/>
          <w:sz w:val="36"/>
          <w:szCs w:val="36"/>
        </w:rPr>
        <w:t xml:space="preserve">In-flight Icing Hazard Verification with </w:t>
      </w:r>
      <w:r>
        <w:rPr>
          <w:b/>
          <w:color w:val="333333"/>
          <w:sz w:val="36"/>
          <w:szCs w:val="36"/>
        </w:rPr>
        <w:t xml:space="preserve">                                       </w:t>
      </w:r>
      <w:r w:rsidRPr="00E1061A">
        <w:rPr>
          <w:b/>
          <w:color w:val="333333"/>
          <w:sz w:val="36"/>
          <w:szCs w:val="36"/>
        </w:rPr>
        <w:t xml:space="preserve">NASA's Icing Remote Sensing System </w:t>
      </w:r>
      <w:r>
        <w:rPr>
          <w:b/>
          <w:color w:val="333333"/>
          <w:sz w:val="36"/>
          <w:szCs w:val="36"/>
        </w:rPr>
        <w:t xml:space="preserve">                                                  </w:t>
      </w:r>
      <w:r w:rsidRPr="00E1061A">
        <w:rPr>
          <w:b/>
          <w:color w:val="333333"/>
          <w:sz w:val="36"/>
          <w:szCs w:val="36"/>
        </w:rPr>
        <w:t xml:space="preserve">for </w:t>
      </w:r>
      <w:r w:rsidR="00E6599A">
        <w:rPr>
          <w:b/>
          <w:color w:val="333333"/>
          <w:sz w:val="36"/>
          <w:szCs w:val="36"/>
        </w:rPr>
        <w:t>Development of a</w:t>
      </w:r>
      <w:r w:rsidRPr="00E1061A">
        <w:rPr>
          <w:b/>
          <w:color w:val="333333"/>
          <w:sz w:val="36"/>
          <w:szCs w:val="36"/>
        </w:rPr>
        <w:t xml:space="preserve"> NEXRAD Icing Hazard Level Algorithm</w:t>
      </w:r>
    </w:p>
    <w:p w:rsidR="009D5F0A" w:rsidRDefault="009D5F0A" w:rsidP="009D5F0A">
      <w:pPr>
        <w:pStyle w:val="Author"/>
      </w:pPr>
      <w:r>
        <w:t>Author, co-author (</w:t>
      </w:r>
      <w:r w:rsidRPr="00085877">
        <w:rPr>
          <w:color w:val="FF0000"/>
        </w:rPr>
        <w:t xml:space="preserve">Do NOT </w:t>
      </w:r>
      <w:r w:rsidR="008C19F5">
        <w:rPr>
          <w:color w:val="FF0000"/>
        </w:rPr>
        <w:t>e</w:t>
      </w:r>
      <w:r w:rsidRPr="00085877">
        <w:rPr>
          <w:color w:val="FF0000"/>
        </w:rPr>
        <w:t xml:space="preserve">nter </w:t>
      </w:r>
      <w:r w:rsidR="008C19F5">
        <w:rPr>
          <w:color w:val="FF0000"/>
        </w:rPr>
        <w:t>this i</w:t>
      </w:r>
      <w:r w:rsidRPr="00085877">
        <w:rPr>
          <w:color w:val="FF0000"/>
        </w:rPr>
        <w:t>nformation</w:t>
      </w:r>
      <w:r w:rsidR="008C19F5">
        <w:rPr>
          <w:color w:val="FF0000"/>
        </w:rPr>
        <w:t>. It will</w:t>
      </w:r>
      <w:r w:rsidRPr="00085877">
        <w:rPr>
          <w:color w:val="FF0000"/>
        </w:rPr>
        <w:t xml:space="preserve"> be </w:t>
      </w:r>
      <w:r w:rsidR="008C19F5">
        <w:rPr>
          <w:color w:val="FF0000"/>
        </w:rPr>
        <w:t>pulled from p</w:t>
      </w:r>
      <w:r w:rsidRPr="00085877">
        <w:rPr>
          <w:color w:val="FF0000"/>
        </w:rPr>
        <w:t xml:space="preserve">articipant </w:t>
      </w:r>
      <w:r w:rsidR="008C19F5">
        <w:rPr>
          <w:color w:val="FF0000"/>
        </w:rPr>
        <w:t>t</w:t>
      </w:r>
      <w:r w:rsidRPr="00085877">
        <w:rPr>
          <w:color w:val="FF0000"/>
        </w:rPr>
        <w:t xml:space="preserve">ab in </w:t>
      </w:r>
      <w:proofErr w:type="spellStart"/>
      <w:r w:rsidRPr="00085877">
        <w:rPr>
          <w:color w:val="FF0000"/>
        </w:rPr>
        <w:t>MyTechZone</w:t>
      </w:r>
      <w:proofErr w:type="spellEnd"/>
      <w:r>
        <w:t>)</w:t>
      </w:r>
    </w:p>
    <w:p w:rsidR="009D5F0A" w:rsidRDefault="009D5F0A" w:rsidP="009D5F0A">
      <w:pPr>
        <w:pStyle w:val="Affiliation"/>
      </w:pPr>
      <w:r>
        <w:t>Affiliation (</w:t>
      </w:r>
      <w:r w:rsidRPr="00085877">
        <w:rPr>
          <w:color w:val="FF0000"/>
        </w:rPr>
        <w:t xml:space="preserve">Do NOT </w:t>
      </w:r>
      <w:r w:rsidR="008C19F5">
        <w:rPr>
          <w:color w:val="FF0000"/>
        </w:rPr>
        <w:t>e</w:t>
      </w:r>
      <w:r w:rsidRPr="00085877">
        <w:rPr>
          <w:color w:val="FF0000"/>
        </w:rPr>
        <w:t xml:space="preserve">nter </w:t>
      </w:r>
      <w:r w:rsidR="008C19F5">
        <w:rPr>
          <w:color w:val="FF0000"/>
        </w:rPr>
        <w:t>this i</w:t>
      </w:r>
      <w:r w:rsidRPr="00085877">
        <w:rPr>
          <w:color w:val="FF0000"/>
        </w:rPr>
        <w:t>nformation</w:t>
      </w:r>
      <w:r w:rsidR="008C19F5">
        <w:rPr>
          <w:color w:val="FF0000"/>
        </w:rPr>
        <w:t>. It will</w:t>
      </w:r>
      <w:r w:rsidRPr="00085877">
        <w:rPr>
          <w:color w:val="FF0000"/>
        </w:rPr>
        <w:t xml:space="preserve"> be </w:t>
      </w:r>
      <w:r w:rsidR="008C19F5">
        <w:rPr>
          <w:color w:val="FF0000"/>
        </w:rPr>
        <w:t>p</w:t>
      </w:r>
      <w:r w:rsidRPr="00085877">
        <w:rPr>
          <w:color w:val="FF0000"/>
        </w:rPr>
        <w:t>ulled from</w:t>
      </w:r>
      <w:r w:rsidR="008C19F5">
        <w:rPr>
          <w:color w:val="FF0000"/>
        </w:rPr>
        <w:t xml:space="preserve"> p</w:t>
      </w:r>
      <w:r w:rsidRPr="00085877">
        <w:rPr>
          <w:color w:val="FF0000"/>
        </w:rPr>
        <w:t xml:space="preserve">articipant </w:t>
      </w:r>
      <w:r w:rsidR="008C19F5">
        <w:rPr>
          <w:color w:val="FF0000"/>
        </w:rPr>
        <w:t>t</w:t>
      </w:r>
      <w:r w:rsidRPr="00085877">
        <w:rPr>
          <w:color w:val="FF0000"/>
        </w:rPr>
        <w:t xml:space="preserve">ab in </w:t>
      </w:r>
      <w:proofErr w:type="spellStart"/>
      <w:r w:rsidRPr="00085877">
        <w:rPr>
          <w:color w:val="FF0000"/>
        </w:rPr>
        <w:t>MyTechZone</w:t>
      </w:r>
      <w:proofErr w:type="spellEnd"/>
      <w:r>
        <w:t>)</w:t>
      </w:r>
    </w:p>
    <w:p w:rsidR="0006755B" w:rsidRDefault="003D0F6E" w:rsidP="0006755B">
      <w:pPr>
        <w:pStyle w:val="Copyright"/>
      </w:pPr>
      <w:r>
        <w:t>Copyright © 201</w:t>
      </w:r>
      <w:r w:rsidR="009D5F0A">
        <w:t>1</w:t>
      </w:r>
      <w:r w:rsidR="00B01FCD">
        <w:t xml:space="preserve"> SAE International</w:t>
      </w:r>
    </w:p>
    <w:p w:rsidR="00B01FCD" w:rsidRDefault="00B01FCD" w:rsidP="0006755B">
      <w:pPr>
        <w:pStyle w:val="Head1"/>
      </w:pPr>
      <w:r>
        <w:t>ABSTRACT</w:t>
      </w:r>
    </w:p>
    <w:p w:rsidR="00545873" w:rsidRDefault="00035DF6" w:rsidP="00035DF6">
      <w:pPr>
        <w:ind w:firstLine="720"/>
      </w:pPr>
      <w:r w:rsidRPr="00035DF6">
        <w:t>From No</w:t>
      </w:r>
      <w:r w:rsidR="00AC701D">
        <w:t xml:space="preserve">vember 2010 until May of 2011, </w:t>
      </w:r>
      <w:r w:rsidRPr="00035DF6">
        <w:t xml:space="preserve">NASA's Icing Remote Sensing System was positioned </w:t>
      </w:r>
      <w:r w:rsidR="00AC701D" w:rsidRPr="00035DF6">
        <w:t>at Platteville, C</w:t>
      </w:r>
      <w:r w:rsidR="00AC701D">
        <w:t>olorado</w:t>
      </w:r>
      <w:r w:rsidR="00AC701D" w:rsidRPr="00035DF6">
        <w:t xml:space="preserve"> </w:t>
      </w:r>
      <w:r w:rsidR="00F416E5">
        <w:t>between the National</w:t>
      </w:r>
      <w:r w:rsidR="00225538">
        <w:t xml:space="preserve"> Science Foundation</w:t>
      </w:r>
      <w:r w:rsidRPr="00035DF6">
        <w:t>'s S-</w:t>
      </w:r>
      <w:proofErr w:type="spellStart"/>
      <w:r w:rsidRPr="00035DF6">
        <w:t>Pol</w:t>
      </w:r>
      <w:proofErr w:type="spellEnd"/>
      <w:r w:rsidRPr="00035DF6">
        <w:t xml:space="preserve"> radar and Colorado State University's CHILL radar (collectively known as FRONT, or '</w:t>
      </w:r>
      <w:r w:rsidRPr="00CC263E">
        <w:rPr>
          <w:u w:val="single"/>
        </w:rPr>
        <w:t>F</w:t>
      </w:r>
      <w:r w:rsidRPr="00035DF6">
        <w:t xml:space="preserve">ront </w:t>
      </w:r>
      <w:r w:rsidRPr="00CC263E">
        <w:rPr>
          <w:u w:val="single"/>
        </w:rPr>
        <w:t>R</w:t>
      </w:r>
      <w:r w:rsidRPr="00035DF6">
        <w:t xml:space="preserve">ange </w:t>
      </w:r>
      <w:r w:rsidRPr="00CC263E">
        <w:rPr>
          <w:u w:val="single"/>
        </w:rPr>
        <w:t>O</w:t>
      </w:r>
      <w:r w:rsidRPr="00035DF6">
        <w:t xml:space="preserve">bservational </w:t>
      </w:r>
      <w:r w:rsidRPr="00CC263E">
        <w:rPr>
          <w:u w:val="single"/>
        </w:rPr>
        <w:t>N</w:t>
      </w:r>
      <w:r w:rsidRPr="00035DF6">
        <w:t xml:space="preserve">etwork </w:t>
      </w:r>
      <w:proofErr w:type="spellStart"/>
      <w:r w:rsidRPr="00CC263E">
        <w:rPr>
          <w:u w:val="single"/>
        </w:rPr>
        <w:t>T</w:t>
      </w:r>
      <w:r w:rsidRPr="00035DF6">
        <w:t>estbed</w:t>
      </w:r>
      <w:proofErr w:type="spellEnd"/>
      <w:r w:rsidRPr="00035DF6">
        <w:t>')</w:t>
      </w:r>
      <w:r>
        <w:t>.  This location</w:t>
      </w:r>
      <w:r w:rsidRPr="00035DF6">
        <w:t xml:space="preserve"> was also underneath the flight</w:t>
      </w:r>
      <w:r>
        <w:t>-</w:t>
      </w:r>
      <w:r w:rsidRPr="00035DF6">
        <w:t>path of aircraft arriving and departing from Denver's International Airport, which allowed for comparison to pilot reports</w:t>
      </w:r>
      <w:r w:rsidR="001E3D67">
        <w:t xml:space="preserve"> of in-flight icing</w:t>
      </w:r>
      <w:r w:rsidR="007C74CE">
        <w:t xml:space="preserve">.  </w:t>
      </w:r>
      <w:r w:rsidRPr="00035DF6">
        <w:t>This work outlines how the NASA Icing Remote Sensing System's derived liquid water content and in-flight icing hazard profiles can be used to provide in-flight icing verification and validation during icing and non</w:t>
      </w:r>
      <w:r w:rsidR="00F71F59">
        <w:t>-icing scenarios with the purpose of comparing these times to profiles of polarized moment data from the two nearby research radars.</w:t>
      </w:r>
      <w:r w:rsidRPr="00035DF6">
        <w:t xml:space="preserve"> </w:t>
      </w:r>
    </w:p>
    <w:p w:rsidR="00B01FCD" w:rsidRPr="00A418D3" w:rsidRDefault="00035DF6" w:rsidP="00545873">
      <w:pPr>
        <w:ind w:firstLine="360"/>
      </w:pPr>
      <w:r w:rsidRPr="00035DF6">
        <w:t>In this work, the authors present case studies to show how NASA's Icing Remote Sensing System can support the</w:t>
      </w:r>
      <w:r w:rsidR="0014628B">
        <w:t xml:space="preserve"> effort to develop a</w:t>
      </w:r>
      <w:r w:rsidRPr="00035DF6">
        <w:t xml:space="preserve"> polarized </w:t>
      </w:r>
      <w:r w:rsidR="0014628B">
        <w:t xml:space="preserve">S-band </w:t>
      </w:r>
      <w:r w:rsidRPr="00035DF6">
        <w:t xml:space="preserve">radar </w:t>
      </w:r>
      <w:r w:rsidR="0014628B">
        <w:t>‘Icing Hazard Level’ algorithm</w:t>
      </w:r>
      <w:r w:rsidRPr="00035DF6">
        <w:t xml:space="preserve">. With high temporal resolution range versus height scans from both radars over the NASA system location, detailed synoptic </w:t>
      </w:r>
      <w:r w:rsidR="00006ABE">
        <w:t>and micro</w:t>
      </w:r>
      <w:r w:rsidR="00545873">
        <w:t>-</w:t>
      </w:r>
      <w:r w:rsidR="00006ABE">
        <w:t xml:space="preserve">scale </w:t>
      </w:r>
      <w:r w:rsidRPr="00035DF6">
        <w:t>weather timelines for each case are analyzed.  The new radar prod</w:t>
      </w:r>
      <w:r w:rsidR="00541459">
        <w:t xml:space="preserve">uct, when combined with NIRSS, </w:t>
      </w:r>
      <w:r w:rsidRPr="00035DF6">
        <w:t>would provide crucial real</w:t>
      </w:r>
      <w:r w:rsidR="007C74CE">
        <w:t>-</w:t>
      </w:r>
      <w:r w:rsidRPr="00035DF6">
        <w:t>time hazard detection capabilities to improve aviation safety in the near-airport</w:t>
      </w:r>
      <w:r w:rsidR="007C74CE">
        <w:t xml:space="preserve"> environment</w:t>
      </w:r>
      <w:r w:rsidR="001E0A92">
        <w:t>.</w:t>
      </w:r>
      <w:r w:rsidR="004623C5" w:rsidRPr="00A418D3">
        <w:t xml:space="preserve"> </w:t>
      </w:r>
    </w:p>
    <w:p w:rsidR="00B01FCD" w:rsidRPr="00886300" w:rsidRDefault="00B01FCD" w:rsidP="00886300">
      <w:pPr>
        <w:pStyle w:val="ListParagraph"/>
        <w:numPr>
          <w:ilvl w:val="0"/>
          <w:numId w:val="9"/>
        </w:numPr>
        <w:rPr>
          <w:b/>
          <w:sz w:val="28"/>
          <w:szCs w:val="28"/>
        </w:rPr>
      </w:pPr>
      <w:r w:rsidRPr="00886300">
        <w:rPr>
          <w:b/>
          <w:sz w:val="28"/>
          <w:szCs w:val="28"/>
        </w:rPr>
        <w:t>INTRODUCTION</w:t>
      </w:r>
    </w:p>
    <w:p w:rsidR="00A72374" w:rsidRPr="00316F9F" w:rsidRDefault="00D63264" w:rsidP="00FB5960">
      <w:pPr>
        <w:ind w:firstLine="720"/>
        <w:rPr>
          <w:szCs w:val="20"/>
        </w:rPr>
      </w:pPr>
      <w:r>
        <w:rPr>
          <w:szCs w:val="20"/>
        </w:rPr>
        <w:t>W</w:t>
      </w:r>
      <w:r w:rsidR="00FC6F87" w:rsidRPr="00316F9F">
        <w:rPr>
          <w:szCs w:val="20"/>
        </w:rPr>
        <w:t xml:space="preserve">hen </w:t>
      </w:r>
      <w:r w:rsidR="00FB5960" w:rsidRPr="00316F9F">
        <w:rPr>
          <w:szCs w:val="20"/>
        </w:rPr>
        <w:t>air below the freezing point of 0</w:t>
      </w:r>
      <w:r w:rsidR="00FB5960" w:rsidRPr="00316F9F">
        <w:rPr>
          <w:szCs w:val="20"/>
          <w:vertAlign w:val="superscript"/>
        </w:rPr>
        <w:t>○</w:t>
      </w:r>
      <w:r w:rsidR="00FB5960" w:rsidRPr="00316F9F">
        <w:rPr>
          <w:szCs w:val="20"/>
        </w:rPr>
        <w:t>C becomes supersaturated with respect to water</w:t>
      </w:r>
      <w:r>
        <w:rPr>
          <w:szCs w:val="20"/>
        </w:rPr>
        <w:t xml:space="preserve"> and ice, ice crystals begin to grow on freezing nuclei </w:t>
      </w:r>
      <w:r w:rsidR="007E6223">
        <w:rPr>
          <w:szCs w:val="20"/>
        </w:rPr>
        <w:t xml:space="preserve">such </w:t>
      </w:r>
      <w:r w:rsidR="003A73C9">
        <w:rPr>
          <w:szCs w:val="20"/>
        </w:rPr>
        <w:t>as mineral dust</w:t>
      </w:r>
      <w:r>
        <w:rPr>
          <w:szCs w:val="20"/>
        </w:rPr>
        <w:t xml:space="preserve">, aerosols, </w:t>
      </w:r>
      <w:r w:rsidRPr="00316F9F">
        <w:rPr>
          <w:szCs w:val="20"/>
        </w:rPr>
        <w:t>other pollution particles</w:t>
      </w:r>
      <w:r>
        <w:rPr>
          <w:szCs w:val="20"/>
        </w:rPr>
        <w:t xml:space="preserve"> or existing ice crystals</w:t>
      </w:r>
      <w:r w:rsidR="002517A2">
        <w:rPr>
          <w:szCs w:val="20"/>
        </w:rPr>
        <w:t xml:space="preserve"> </w:t>
      </w:r>
      <w:r w:rsidR="003A73C9">
        <w:rPr>
          <w:szCs w:val="20"/>
        </w:rPr>
        <w:t xml:space="preserve">by the process of diffusion </w:t>
      </w:r>
      <w:r w:rsidR="002517A2">
        <w:rPr>
          <w:szCs w:val="20"/>
        </w:rPr>
        <w:t xml:space="preserve">(Rogers and </w:t>
      </w:r>
      <w:proofErr w:type="spellStart"/>
      <w:r w:rsidR="002517A2">
        <w:rPr>
          <w:szCs w:val="20"/>
        </w:rPr>
        <w:t>Yau</w:t>
      </w:r>
      <w:proofErr w:type="spellEnd"/>
      <w:r w:rsidR="002517A2">
        <w:rPr>
          <w:szCs w:val="20"/>
        </w:rPr>
        <w:t>, 1988</w:t>
      </w:r>
      <w:r w:rsidR="00C14B09">
        <w:rPr>
          <w:szCs w:val="20"/>
        </w:rPr>
        <w:t>)</w:t>
      </w:r>
      <w:r w:rsidR="00FB5960" w:rsidRPr="00316F9F">
        <w:rPr>
          <w:szCs w:val="20"/>
        </w:rPr>
        <w:t xml:space="preserve">.  </w:t>
      </w:r>
      <w:r>
        <w:rPr>
          <w:szCs w:val="20"/>
        </w:rPr>
        <w:t>In the absence of significant populations of such freezing nuclei, l</w:t>
      </w:r>
      <w:r w:rsidR="00FB5960" w:rsidRPr="00316F9F">
        <w:rPr>
          <w:szCs w:val="20"/>
        </w:rPr>
        <w:t xml:space="preserve">iquid water drops begin to condense </w:t>
      </w:r>
      <w:r>
        <w:rPr>
          <w:szCs w:val="20"/>
        </w:rPr>
        <w:t xml:space="preserve">out of the air </w:t>
      </w:r>
      <w:r w:rsidR="00FB5960" w:rsidRPr="00316F9F">
        <w:rPr>
          <w:szCs w:val="20"/>
        </w:rPr>
        <w:t xml:space="preserve">from </w:t>
      </w:r>
      <w:r>
        <w:rPr>
          <w:szCs w:val="20"/>
        </w:rPr>
        <w:t>the water vapor</w:t>
      </w:r>
      <w:r w:rsidR="00FB5960" w:rsidRPr="00316F9F">
        <w:rPr>
          <w:szCs w:val="20"/>
        </w:rPr>
        <w:t xml:space="preserve">.  </w:t>
      </w:r>
      <w:r>
        <w:rPr>
          <w:szCs w:val="20"/>
        </w:rPr>
        <w:t xml:space="preserve">These drops are liquid that exist below freezing – or </w:t>
      </w:r>
      <w:proofErr w:type="spellStart"/>
      <w:r>
        <w:rPr>
          <w:szCs w:val="20"/>
        </w:rPr>
        <w:t>supercooled</w:t>
      </w:r>
      <w:proofErr w:type="spellEnd"/>
      <w:r>
        <w:rPr>
          <w:szCs w:val="20"/>
        </w:rPr>
        <w:t xml:space="preserve"> liquid</w:t>
      </w:r>
      <w:r w:rsidR="00576317">
        <w:rPr>
          <w:szCs w:val="20"/>
        </w:rPr>
        <w:t xml:space="preserve"> water (SLW)</w:t>
      </w:r>
      <w:r>
        <w:rPr>
          <w:szCs w:val="20"/>
        </w:rPr>
        <w:t xml:space="preserve">.  </w:t>
      </w:r>
      <w:r w:rsidR="00FB5960" w:rsidRPr="00316F9F">
        <w:rPr>
          <w:szCs w:val="20"/>
        </w:rPr>
        <w:t>In-flight icing occurs when an aircraft impact</w:t>
      </w:r>
      <w:r w:rsidR="00576317">
        <w:rPr>
          <w:szCs w:val="20"/>
        </w:rPr>
        <w:t xml:space="preserve">s with these SLW </w:t>
      </w:r>
      <w:r w:rsidR="00FB5960" w:rsidRPr="00316F9F">
        <w:rPr>
          <w:szCs w:val="20"/>
        </w:rPr>
        <w:t xml:space="preserve">drops, which instantly freeze to the airframe.  </w:t>
      </w:r>
      <w:r w:rsidR="002F534B" w:rsidRPr="00316F9F">
        <w:rPr>
          <w:szCs w:val="20"/>
        </w:rPr>
        <w:t xml:space="preserve">The resulting ice accretion builds up on the leading edges of the airframe’s control surfaces.  </w:t>
      </w:r>
      <w:proofErr w:type="spellStart"/>
      <w:r w:rsidR="002F534B">
        <w:rPr>
          <w:szCs w:val="20"/>
        </w:rPr>
        <w:t>Supercooled</w:t>
      </w:r>
      <w:proofErr w:type="spellEnd"/>
      <w:r w:rsidR="002F534B">
        <w:rPr>
          <w:szCs w:val="20"/>
        </w:rPr>
        <w:t xml:space="preserve"> large drops (SLD)</w:t>
      </w:r>
      <w:r w:rsidR="00116218" w:rsidRPr="00316F9F">
        <w:rPr>
          <w:szCs w:val="20"/>
        </w:rPr>
        <w:t>, defined as drops larg</w:t>
      </w:r>
      <w:r w:rsidR="00A36006">
        <w:rPr>
          <w:szCs w:val="20"/>
        </w:rPr>
        <w:t>er than 50 µm, can accrete</w:t>
      </w:r>
      <w:r w:rsidR="00116218" w:rsidRPr="00316F9F">
        <w:rPr>
          <w:szCs w:val="20"/>
        </w:rPr>
        <w:t xml:space="preserve"> further back beyond the leading edges of the airframe where any existing ice mitigation technology would have no effect.    Ice buildup while in flight </w:t>
      </w:r>
      <w:r w:rsidR="002F534B">
        <w:rPr>
          <w:szCs w:val="20"/>
        </w:rPr>
        <w:t>acts to increase drag and reduce</w:t>
      </w:r>
      <w:r w:rsidR="00116218" w:rsidRPr="00316F9F">
        <w:rPr>
          <w:szCs w:val="20"/>
        </w:rPr>
        <w:t xml:space="preserve"> the a</w:t>
      </w:r>
      <w:r w:rsidR="00F71F59">
        <w:rPr>
          <w:szCs w:val="20"/>
        </w:rPr>
        <w:t>erodynamic lift generated by a</w:t>
      </w:r>
      <w:r w:rsidR="00116218" w:rsidRPr="00316F9F">
        <w:rPr>
          <w:szCs w:val="20"/>
        </w:rPr>
        <w:t xml:space="preserve"> vehicle’s control surfaces.  Significant ice buildup can </w:t>
      </w:r>
      <w:proofErr w:type="gramStart"/>
      <w:r w:rsidR="00116218" w:rsidRPr="00316F9F">
        <w:rPr>
          <w:szCs w:val="20"/>
        </w:rPr>
        <w:t>chang</w:t>
      </w:r>
      <w:r w:rsidR="003A73C9">
        <w:rPr>
          <w:szCs w:val="20"/>
        </w:rPr>
        <w:t>e</w:t>
      </w:r>
      <w:proofErr w:type="gramEnd"/>
      <w:r w:rsidR="003A73C9">
        <w:rPr>
          <w:szCs w:val="20"/>
        </w:rPr>
        <w:t xml:space="preserve"> an aircraft’s flight characteristic</w:t>
      </w:r>
      <w:r w:rsidR="00116218" w:rsidRPr="00316F9F">
        <w:rPr>
          <w:szCs w:val="20"/>
        </w:rPr>
        <w:t>s enough to be a significant safety hazard</w:t>
      </w:r>
      <w:r w:rsidR="00A72374" w:rsidRPr="00316F9F">
        <w:rPr>
          <w:szCs w:val="20"/>
        </w:rPr>
        <w:t xml:space="preserve"> and has been recognized as a contributing factor to many crashes with resulting loss of life.</w:t>
      </w:r>
    </w:p>
    <w:p w:rsidR="00316F9F" w:rsidRPr="00316F9F" w:rsidRDefault="00A72374" w:rsidP="00FB5960">
      <w:pPr>
        <w:ind w:firstLine="720"/>
        <w:rPr>
          <w:szCs w:val="20"/>
        </w:rPr>
      </w:pPr>
      <w:r w:rsidRPr="00316F9F">
        <w:rPr>
          <w:szCs w:val="20"/>
        </w:rPr>
        <w:t>This study will foc</w:t>
      </w:r>
      <w:r w:rsidR="00A107D7">
        <w:rPr>
          <w:szCs w:val="20"/>
        </w:rPr>
        <w:t>us on methods to utilize two</w:t>
      </w:r>
      <w:r w:rsidRPr="00316F9F">
        <w:rPr>
          <w:szCs w:val="20"/>
        </w:rPr>
        <w:t xml:space="preserve"> ground-based remote sensing platforms with the purpose of providing accurate and timely warnings on in-flight icing hazard.  One such platform is the national network of Doppler radars, known as NEXRADs (</w:t>
      </w:r>
      <w:proofErr w:type="spellStart"/>
      <w:r w:rsidRPr="00316F9F">
        <w:rPr>
          <w:szCs w:val="20"/>
        </w:rPr>
        <w:t>NEXt</w:t>
      </w:r>
      <w:proofErr w:type="spellEnd"/>
      <w:r w:rsidRPr="00316F9F">
        <w:rPr>
          <w:szCs w:val="20"/>
        </w:rPr>
        <w:t xml:space="preserve">-generation </w:t>
      </w:r>
      <w:proofErr w:type="spellStart"/>
      <w:r w:rsidRPr="00316F9F">
        <w:rPr>
          <w:szCs w:val="20"/>
        </w:rPr>
        <w:t>RADars</w:t>
      </w:r>
      <w:proofErr w:type="spellEnd"/>
      <w:r w:rsidRPr="00316F9F">
        <w:rPr>
          <w:szCs w:val="20"/>
        </w:rPr>
        <w:t>, or WSR-88</w:t>
      </w:r>
      <w:r w:rsidR="00056B79">
        <w:rPr>
          <w:szCs w:val="20"/>
        </w:rPr>
        <w:t>D</w:t>
      </w:r>
      <w:r w:rsidRPr="00316F9F">
        <w:rPr>
          <w:szCs w:val="20"/>
        </w:rPr>
        <w:t>s).  These radars are designed to detect the pr</w:t>
      </w:r>
      <w:r w:rsidR="00225538">
        <w:rPr>
          <w:szCs w:val="20"/>
        </w:rPr>
        <w:t>esence of precipitation-</w:t>
      </w:r>
      <w:r w:rsidRPr="00316F9F">
        <w:rPr>
          <w:szCs w:val="20"/>
        </w:rPr>
        <w:t xml:space="preserve">sized particles, such </w:t>
      </w:r>
      <w:r w:rsidR="00056B79">
        <w:rPr>
          <w:szCs w:val="20"/>
        </w:rPr>
        <w:t xml:space="preserve">as snow, </w:t>
      </w:r>
      <w:r w:rsidR="00A107D7">
        <w:rPr>
          <w:szCs w:val="20"/>
        </w:rPr>
        <w:t>rain and hail.  However, t</w:t>
      </w:r>
      <w:r w:rsidRPr="00316F9F">
        <w:rPr>
          <w:szCs w:val="20"/>
        </w:rPr>
        <w:t>he cross</w:t>
      </w:r>
      <w:r w:rsidR="00024F2D">
        <w:rPr>
          <w:szCs w:val="20"/>
        </w:rPr>
        <w:t>-s</w:t>
      </w:r>
      <w:r w:rsidRPr="00316F9F">
        <w:rPr>
          <w:szCs w:val="20"/>
        </w:rPr>
        <w:t>ectional</w:t>
      </w:r>
      <w:r w:rsidR="00A107D7">
        <w:rPr>
          <w:szCs w:val="20"/>
        </w:rPr>
        <w:t xml:space="preserve"> </w:t>
      </w:r>
      <w:proofErr w:type="gramStart"/>
      <w:r w:rsidR="00A107D7">
        <w:rPr>
          <w:szCs w:val="20"/>
        </w:rPr>
        <w:t>dimension of SLW</w:t>
      </w:r>
      <w:r w:rsidRPr="00316F9F">
        <w:rPr>
          <w:szCs w:val="20"/>
        </w:rPr>
        <w:t xml:space="preserve"> </w:t>
      </w:r>
      <w:r w:rsidR="00225538">
        <w:rPr>
          <w:szCs w:val="20"/>
        </w:rPr>
        <w:t>drops are</w:t>
      </w:r>
      <w:proofErr w:type="gramEnd"/>
      <w:r w:rsidRPr="00316F9F">
        <w:rPr>
          <w:szCs w:val="20"/>
        </w:rPr>
        <w:t xml:space="preserve"> often several factors of ten smaller than these </w:t>
      </w:r>
      <w:r w:rsidR="00A107D7">
        <w:rPr>
          <w:szCs w:val="20"/>
        </w:rPr>
        <w:t>precipitation particle categories</w:t>
      </w:r>
      <w:r w:rsidR="000E06DC" w:rsidRPr="00316F9F">
        <w:rPr>
          <w:szCs w:val="20"/>
        </w:rPr>
        <w:t>.  One we</w:t>
      </w:r>
      <w:r w:rsidR="000320DE">
        <w:rPr>
          <w:szCs w:val="20"/>
        </w:rPr>
        <w:t xml:space="preserve">ll known attribute of </w:t>
      </w:r>
      <w:r w:rsidR="00187EBA">
        <w:rPr>
          <w:szCs w:val="20"/>
        </w:rPr>
        <w:t xml:space="preserve">millimeter wavelength </w:t>
      </w:r>
      <w:r w:rsidR="000320DE">
        <w:rPr>
          <w:szCs w:val="20"/>
        </w:rPr>
        <w:t xml:space="preserve">radars are </w:t>
      </w:r>
      <w:r w:rsidR="000E06DC" w:rsidRPr="00316F9F">
        <w:rPr>
          <w:szCs w:val="20"/>
        </w:rPr>
        <w:t>that they tend to backscatter power from a target proportional to the sixth power of the target’s diameter</w:t>
      </w:r>
      <w:r w:rsidR="005A1865">
        <w:rPr>
          <w:szCs w:val="20"/>
        </w:rPr>
        <w:t xml:space="preserve"> (</w:t>
      </w:r>
      <w:proofErr w:type="spellStart"/>
      <w:r w:rsidR="005A1865">
        <w:rPr>
          <w:szCs w:val="20"/>
        </w:rPr>
        <w:t>Bringi</w:t>
      </w:r>
      <w:proofErr w:type="spellEnd"/>
      <w:r w:rsidR="005A1865">
        <w:rPr>
          <w:szCs w:val="20"/>
        </w:rPr>
        <w:t xml:space="preserve"> and </w:t>
      </w:r>
      <w:proofErr w:type="spellStart"/>
      <w:r w:rsidR="005A1865">
        <w:rPr>
          <w:szCs w:val="20"/>
        </w:rPr>
        <w:t>Chandrasekar</w:t>
      </w:r>
      <w:proofErr w:type="spellEnd"/>
      <w:r w:rsidR="005A1865">
        <w:rPr>
          <w:szCs w:val="20"/>
        </w:rPr>
        <w:t>, 2001</w:t>
      </w:r>
      <w:r w:rsidR="00C14B09">
        <w:rPr>
          <w:szCs w:val="20"/>
        </w:rPr>
        <w:t>)</w:t>
      </w:r>
      <w:r w:rsidR="000E06DC" w:rsidRPr="00316F9F">
        <w:rPr>
          <w:szCs w:val="20"/>
        </w:rPr>
        <w:t xml:space="preserve">.  This means that if </w:t>
      </w:r>
      <w:proofErr w:type="gramStart"/>
      <w:r w:rsidR="000E06DC" w:rsidRPr="00316F9F">
        <w:rPr>
          <w:szCs w:val="20"/>
        </w:rPr>
        <w:t>a radar</w:t>
      </w:r>
      <w:proofErr w:type="gramEnd"/>
      <w:r w:rsidR="000E06DC" w:rsidRPr="00316F9F">
        <w:rPr>
          <w:szCs w:val="20"/>
        </w:rPr>
        <w:t xml:space="preserve"> was viewing a sample volume that contained one large snowflake and a millio</w:t>
      </w:r>
      <w:r w:rsidR="00C14B09">
        <w:rPr>
          <w:szCs w:val="20"/>
        </w:rPr>
        <w:t>n much smaller SLW</w:t>
      </w:r>
      <w:r w:rsidR="000E06DC" w:rsidRPr="00316F9F">
        <w:rPr>
          <w:szCs w:val="20"/>
        </w:rPr>
        <w:t xml:space="preserve"> drops, the returned power to the radar receiver would be dominated by the single large snowflake.  This fact </w:t>
      </w:r>
      <w:r w:rsidR="00056B79">
        <w:rPr>
          <w:szCs w:val="20"/>
        </w:rPr>
        <w:t>limits the radar’s capacity to detect</w:t>
      </w:r>
      <w:r w:rsidR="000E06DC" w:rsidRPr="00316F9F">
        <w:rPr>
          <w:szCs w:val="20"/>
        </w:rPr>
        <w:t xml:space="preserve"> these </w:t>
      </w:r>
      <w:r w:rsidR="00056B79">
        <w:rPr>
          <w:szCs w:val="20"/>
        </w:rPr>
        <w:t>small SLW drops which</w:t>
      </w:r>
      <w:r w:rsidR="000E06DC" w:rsidRPr="00316F9F">
        <w:rPr>
          <w:szCs w:val="20"/>
        </w:rPr>
        <w:t xml:space="preserve"> can accrete to</w:t>
      </w:r>
      <w:r w:rsidR="000320DE">
        <w:rPr>
          <w:szCs w:val="20"/>
        </w:rPr>
        <w:t xml:space="preserve"> make big problems for </w:t>
      </w:r>
      <w:r w:rsidR="000E06DC" w:rsidRPr="00316F9F">
        <w:rPr>
          <w:szCs w:val="20"/>
        </w:rPr>
        <w:t xml:space="preserve">aircraft.  </w:t>
      </w:r>
    </w:p>
    <w:p w:rsidR="004245EF" w:rsidRDefault="00D0252B" w:rsidP="004245EF">
      <w:pPr>
        <w:pStyle w:val="Standard"/>
        <w:ind w:firstLine="432"/>
        <w:rPr>
          <w:sz w:val="20"/>
          <w:szCs w:val="20"/>
        </w:rPr>
      </w:pPr>
      <w:r>
        <w:rPr>
          <w:sz w:val="20"/>
          <w:szCs w:val="20"/>
        </w:rPr>
        <w:lastRenderedPageBreak/>
        <w:t>Existing NEXRA</w:t>
      </w:r>
      <w:r w:rsidR="00C14B09">
        <w:rPr>
          <w:sz w:val="20"/>
          <w:szCs w:val="20"/>
        </w:rPr>
        <w:t>D</w:t>
      </w:r>
      <w:r w:rsidR="00056B79">
        <w:rPr>
          <w:sz w:val="20"/>
          <w:szCs w:val="20"/>
        </w:rPr>
        <w:t xml:space="preserve">s </w:t>
      </w:r>
      <w:r w:rsidR="00C14B09">
        <w:rPr>
          <w:sz w:val="20"/>
          <w:szCs w:val="20"/>
        </w:rPr>
        <w:t xml:space="preserve">transmit and receive </w:t>
      </w:r>
      <w:r w:rsidR="00056B79">
        <w:rPr>
          <w:sz w:val="20"/>
          <w:szCs w:val="20"/>
        </w:rPr>
        <w:t>only horizontal polarization</w:t>
      </w:r>
      <w:r w:rsidR="00C14B09">
        <w:rPr>
          <w:sz w:val="20"/>
          <w:szCs w:val="20"/>
        </w:rPr>
        <w:t xml:space="preserve">, </w:t>
      </w:r>
      <w:r w:rsidR="00056B79">
        <w:rPr>
          <w:sz w:val="20"/>
          <w:szCs w:val="20"/>
        </w:rPr>
        <w:t>and thus measure reflectivity (REFL), radial velocity and spectrum width</w:t>
      </w:r>
      <w:r>
        <w:rPr>
          <w:sz w:val="20"/>
          <w:szCs w:val="20"/>
        </w:rPr>
        <w:t xml:space="preserve">.  Previous research with the singularly polarized 4-dimensional national </w:t>
      </w:r>
      <w:proofErr w:type="gramStart"/>
      <w:r>
        <w:rPr>
          <w:sz w:val="20"/>
          <w:szCs w:val="20"/>
        </w:rPr>
        <w:t xml:space="preserve">NEXRAD </w:t>
      </w:r>
      <w:r w:rsidR="00C14B09">
        <w:rPr>
          <w:sz w:val="20"/>
          <w:szCs w:val="20"/>
        </w:rPr>
        <w:t xml:space="preserve"> </w:t>
      </w:r>
      <w:r>
        <w:rPr>
          <w:sz w:val="20"/>
          <w:szCs w:val="20"/>
        </w:rPr>
        <w:t>mosaic</w:t>
      </w:r>
      <w:proofErr w:type="gramEnd"/>
      <w:r>
        <w:rPr>
          <w:sz w:val="20"/>
          <w:szCs w:val="20"/>
        </w:rPr>
        <w:t xml:space="preserve"> (Serke et</w:t>
      </w:r>
      <w:r w:rsidR="00056B79">
        <w:rPr>
          <w:sz w:val="20"/>
          <w:szCs w:val="20"/>
        </w:rPr>
        <w:t xml:space="preserve"> al., 2008) found that </w:t>
      </w:r>
      <w:r>
        <w:rPr>
          <w:sz w:val="20"/>
          <w:szCs w:val="20"/>
        </w:rPr>
        <w:t xml:space="preserve">mixed phase conditions were virtually impossible to determine directly, </w:t>
      </w:r>
      <w:r w:rsidR="00056B79">
        <w:rPr>
          <w:sz w:val="20"/>
          <w:szCs w:val="20"/>
        </w:rPr>
        <w:t>however, data suggested that</w:t>
      </w:r>
      <w:r>
        <w:rPr>
          <w:sz w:val="20"/>
          <w:szCs w:val="20"/>
        </w:rPr>
        <w:t xml:space="preserve"> certain </w:t>
      </w:r>
      <w:r w:rsidR="00260524">
        <w:rPr>
          <w:sz w:val="20"/>
          <w:szCs w:val="20"/>
        </w:rPr>
        <w:t xml:space="preserve">spatial </w:t>
      </w:r>
      <w:r>
        <w:rPr>
          <w:sz w:val="20"/>
          <w:szCs w:val="20"/>
        </w:rPr>
        <w:t xml:space="preserve">relations </w:t>
      </w:r>
      <w:r w:rsidR="00260524">
        <w:rPr>
          <w:sz w:val="20"/>
          <w:szCs w:val="20"/>
        </w:rPr>
        <w:t>might exist between SLW and</w:t>
      </w:r>
      <w:r>
        <w:rPr>
          <w:sz w:val="20"/>
          <w:szCs w:val="20"/>
        </w:rPr>
        <w:t xml:space="preserve"> the location and intensity of the radar reflectivity field.  In cases with icing research flights, areas with reflectivity corresponding to ‘all snow’ had reflectivity generally above 20 </w:t>
      </w:r>
      <w:proofErr w:type="spellStart"/>
      <w:r>
        <w:rPr>
          <w:sz w:val="20"/>
          <w:szCs w:val="20"/>
        </w:rPr>
        <w:t>dBZ</w:t>
      </w:r>
      <w:proofErr w:type="spellEnd"/>
      <w:r>
        <w:rPr>
          <w:sz w:val="20"/>
          <w:szCs w:val="20"/>
        </w:rPr>
        <w:t xml:space="preserve"> with low spatial</w:t>
      </w:r>
      <w:r w:rsidR="00260524">
        <w:rPr>
          <w:sz w:val="20"/>
          <w:szCs w:val="20"/>
        </w:rPr>
        <w:t xml:space="preserve"> standard deviations.  Higher SL</w:t>
      </w:r>
      <w:r>
        <w:rPr>
          <w:sz w:val="20"/>
          <w:szCs w:val="20"/>
        </w:rPr>
        <w:t xml:space="preserve">W values existed in areas of reflectivity generally below zero, </w:t>
      </w:r>
      <w:r w:rsidR="00260524">
        <w:rPr>
          <w:sz w:val="20"/>
          <w:szCs w:val="20"/>
        </w:rPr>
        <w:t>and in reflectivity gaps</w:t>
      </w:r>
      <w:r w:rsidR="00FA3497">
        <w:rPr>
          <w:sz w:val="20"/>
          <w:szCs w:val="20"/>
        </w:rPr>
        <w:t xml:space="preserve"> where the radar return was below the minimum detected by the radar at a given range</w:t>
      </w:r>
      <w:r w:rsidR="00260524">
        <w:rPr>
          <w:sz w:val="20"/>
          <w:szCs w:val="20"/>
        </w:rPr>
        <w:t xml:space="preserve">.  This </w:t>
      </w:r>
      <w:r>
        <w:rPr>
          <w:sz w:val="20"/>
          <w:szCs w:val="20"/>
        </w:rPr>
        <w:t>wo</w:t>
      </w:r>
      <w:r w:rsidR="00260524">
        <w:rPr>
          <w:sz w:val="20"/>
          <w:szCs w:val="20"/>
        </w:rPr>
        <w:t xml:space="preserve">rk suggested that areas lacking </w:t>
      </w:r>
      <w:r>
        <w:rPr>
          <w:sz w:val="20"/>
          <w:szCs w:val="20"/>
        </w:rPr>
        <w:t>SLW could possibly be identified with just radar reflectivity</w:t>
      </w:r>
      <w:r w:rsidR="00260524">
        <w:rPr>
          <w:sz w:val="20"/>
          <w:szCs w:val="20"/>
        </w:rPr>
        <w:t>, which is an important step in qualifying the tot</w:t>
      </w:r>
      <w:r w:rsidR="004245EF">
        <w:rPr>
          <w:sz w:val="20"/>
          <w:szCs w:val="20"/>
        </w:rPr>
        <w:t xml:space="preserve">al airspace volume with respect to </w:t>
      </w:r>
      <w:r w:rsidR="00FA3497">
        <w:rPr>
          <w:sz w:val="20"/>
          <w:szCs w:val="20"/>
        </w:rPr>
        <w:t xml:space="preserve">its </w:t>
      </w:r>
      <w:r w:rsidR="004245EF">
        <w:rPr>
          <w:sz w:val="20"/>
          <w:szCs w:val="20"/>
        </w:rPr>
        <w:t>icing</w:t>
      </w:r>
      <w:r w:rsidR="00FA3497">
        <w:rPr>
          <w:sz w:val="20"/>
          <w:szCs w:val="20"/>
        </w:rPr>
        <w:t xml:space="preserve"> status</w:t>
      </w:r>
      <w:r>
        <w:rPr>
          <w:sz w:val="20"/>
          <w:szCs w:val="20"/>
        </w:rPr>
        <w:t xml:space="preserve">.  </w:t>
      </w:r>
    </w:p>
    <w:p w:rsidR="00AF4CA8" w:rsidRDefault="00056B79" w:rsidP="004245EF">
      <w:pPr>
        <w:pStyle w:val="Standard"/>
        <w:ind w:firstLine="432"/>
        <w:rPr>
          <w:sz w:val="20"/>
          <w:szCs w:val="20"/>
        </w:rPr>
      </w:pPr>
      <w:r>
        <w:rPr>
          <w:sz w:val="20"/>
          <w:szCs w:val="20"/>
        </w:rPr>
        <w:t xml:space="preserve">Presently, NOAA is preparing to </w:t>
      </w:r>
      <w:r w:rsidR="000E06DC" w:rsidRPr="00316F9F">
        <w:rPr>
          <w:sz w:val="20"/>
          <w:szCs w:val="20"/>
        </w:rPr>
        <w:t xml:space="preserve">upgrade the national network of NEXRADs </w:t>
      </w:r>
      <w:r>
        <w:rPr>
          <w:sz w:val="20"/>
          <w:szCs w:val="20"/>
        </w:rPr>
        <w:t xml:space="preserve">so that they are </w:t>
      </w:r>
      <w:r w:rsidR="000E06DC" w:rsidRPr="00316F9F">
        <w:rPr>
          <w:sz w:val="20"/>
          <w:szCs w:val="20"/>
        </w:rPr>
        <w:t>capable of transmitting and receiving both ve</w:t>
      </w:r>
      <w:r w:rsidR="004245EF">
        <w:rPr>
          <w:sz w:val="20"/>
          <w:szCs w:val="20"/>
        </w:rPr>
        <w:t xml:space="preserve">rtical and horizontal radiation – known as ‘dual polarization’.  This project </w:t>
      </w:r>
      <w:r>
        <w:rPr>
          <w:sz w:val="20"/>
          <w:szCs w:val="20"/>
        </w:rPr>
        <w:t>is scheduled to be completed within</w:t>
      </w:r>
      <w:r w:rsidR="000E06DC" w:rsidRPr="00316F9F">
        <w:rPr>
          <w:sz w:val="20"/>
          <w:szCs w:val="20"/>
        </w:rPr>
        <w:t xml:space="preserve"> two years.</w:t>
      </w:r>
      <w:r w:rsidR="00026C7B">
        <w:rPr>
          <w:sz w:val="20"/>
          <w:szCs w:val="20"/>
        </w:rPr>
        <w:t xml:space="preserve">  While polarized NEXRAD data are</w:t>
      </w:r>
      <w:r w:rsidR="00316F9F" w:rsidRPr="00316F9F">
        <w:rPr>
          <w:sz w:val="20"/>
          <w:szCs w:val="20"/>
        </w:rPr>
        <w:t xml:space="preserve"> currently unavailable beyond the prototype KOUN radar in Norman, Oklahoma, two research radars exist along t</w:t>
      </w:r>
      <w:r w:rsidR="00CD0D30">
        <w:rPr>
          <w:sz w:val="20"/>
          <w:szCs w:val="20"/>
        </w:rPr>
        <w:t xml:space="preserve">he Front Range of Colorado which have very </w:t>
      </w:r>
      <w:r w:rsidR="00316F9F" w:rsidRPr="00316F9F">
        <w:rPr>
          <w:sz w:val="20"/>
          <w:szCs w:val="20"/>
        </w:rPr>
        <w:t>similar characteristics</w:t>
      </w:r>
      <w:r w:rsidR="00CD0D30">
        <w:rPr>
          <w:sz w:val="20"/>
          <w:szCs w:val="20"/>
        </w:rPr>
        <w:t xml:space="preserve"> to polarized NEXRADs</w:t>
      </w:r>
      <w:r>
        <w:rPr>
          <w:sz w:val="20"/>
          <w:szCs w:val="20"/>
        </w:rPr>
        <w:t>.  Dual-p</w:t>
      </w:r>
      <w:r w:rsidR="00316F9F" w:rsidRPr="00316F9F">
        <w:rPr>
          <w:sz w:val="20"/>
          <w:szCs w:val="20"/>
        </w:rPr>
        <w:t xml:space="preserve">olarized radars collect additional information </w:t>
      </w:r>
      <w:r w:rsidR="006A3706">
        <w:rPr>
          <w:sz w:val="20"/>
          <w:szCs w:val="20"/>
        </w:rPr>
        <w:t>that can give researchers</w:t>
      </w:r>
      <w:r w:rsidR="00316F9F" w:rsidRPr="00316F9F">
        <w:rPr>
          <w:sz w:val="20"/>
          <w:szCs w:val="20"/>
        </w:rPr>
        <w:t xml:space="preserve"> in</w:t>
      </w:r>
      <w:r>
        <w:rPr>
          <w:sz w:val="20"/>
          <w:szCs w:val="20"/>
        </w:rPr>
        <w:t>sight as to</w:t>
      </w:r>
      <w:r w:rsidR="00370429">
        <w:rPr>
          <w:sz w:val="20"/>
          <w:szCs w:val="20"/>
        </w:rPr>
        <w:t xml:space="preserve"> the mean particle shape, size, phase (liquid or solid), bulk density </w:t>
      </w:r>
      <w:r w:rsidR="00316F9F" w:rsidRPr="00316F9F">
        <w:rPr>
          <w:sz w:val="20"/>
          <w:szCs w:val="20"/>
        </w:rPr>
        <w:t xml:space="preserve">and </w:t>
      </w:r>
      <w:r w:rsidR="00CD0D30">
        <w:rPr>
          <w:sz w:val="20"/>
          <w:szCs w:val="20"/>
        </w:rPr>
        <w:t xml:space="preserve">preferred particle orientation in a given </w:t>
      </w:r>
      <w:r w:rsidR="00316F9F" w:rsidRPr="00316F9F">
        <w:rPr>
          <w:sz w:val="20"/>
          <w:szCs w:val="20"/>
        </w:rPr>
        <w:t>sampled volume.</w:t>
      </w:r>
      <w:r w:rsidR="00EE2794">
        <w:rPr>
          <w:sz w:val="20"/>
          <w:szCs w:val="20"/>
        </w:rPr>
        <w:t xml:space="preserve">  </w:t>
      </w:r>
      <w:r w:rsidR="00C97680">
        <w:rPr>
          <w:sz w:val="20"/>
          <w:szCs w:val="20"/>
        </w:rPr>
        <w:t>Polarized radars collec</w:t>
      </w:r>
      <w:r>
        <w:rPr>
          <w:sz w:val="20"/>
          <w:szCs w:val="20"/>
        </w:rPr>
        <w:t>t differential reflectivity (</w:t>
      </w:r>
      <w:proofErr w:type="spellStart"/>
      <w:r>
        <w:rPr>
          <w:sz w:val="20"/>
          <w:szCs w:val="20"/>
        </w:rPr>
        <w:t>Zdr</w:t>
      </w:r>
      <w:proofErr w:type="spellEnd"/>
      <w:r w:rsidR="00C97680">
        <w:rPr>
          <w:sz w:val="20"/>
          <w:szCs w:val="20"/>
        </w:rPr>
        <w:t>), correlation coefficient (</w:t>
      </w:r>
      <w:proofErr w:type="spellStart"/>
      <w:r>
        <w:rPr>
          <w:rFonts w:cs="Times New Roman"/>
          <w:sz w:val="20"/>
          <w:szCs w:val="20"/>
        </w:rPr>
        <w:t>ρ</w:t>
      </w:r>
      <w:r w:rsidR="00C97680" w:rsidRPr="00271415">
        <w:rPr>
          <w:sz w:val="20"/>
          <w:szCs w:val="20"/>
          <w:vertAlign w:val="subscript"/>
        </w:rPr>
        <w:t>HV</w:t>
      </w:r>
      <w:proofErr w:type="spellEnd"/>
      <w:r w:rsidR="00C97680">
        <w:rPr>
          <w:sz w:val="20"/>
          <w:szCs w:val="20"/>
        </w:rPr>
        <w:t>), linear depolarization ratio and specific differential phase.  Differential reflectivity is the ratio of horizontal co-polar received power to the vertical co-polar return.  One way to interpret this field is a power-</w:t>
      </w:r>
      <w:proofErr w:type="gramStart"/>
      <w:r w:rsidR="00C97680">
        <w:rPr>
          <w:sz w:val="20"/>
          <w:szCs w:val="20"/>
        </w:rPr>
        <w:t>weighted  mean</w:t>
      </w:r>
      <w:proofErr w:type="gramEnd"/>
      <w:r w:rsidR="00C97680">
        <w:rPr>
          <w:sz w:val="20"/>
          <w:szCs w:val="20"/>
        </w:rPr>
        <w:t xml:space="preserve"> axis ratio of the particles in the volume.  Small liquid and clou</w:t>
      </w:r>
      <w:r>
        <w:rPr>
          <w:sz w:val="20"/>
          <w:szCs w:val="20"/>
        </w:rPr>
        <w:t xml:space="preserve">d drops are nearly round, so </w:t>
      </w:r>
      <w:proofErr w:type="spellStart"/>
      <w:r>
        <w:rPr>
          <w:sz w:val="20"/>
          <w:szCs w:val="20"/>
        </w:rPr>
        <w:t>Zdr</w:t>
      </w:r>
      <w:proofErr w:type="spellEnd"/>
      <w:r w:rsidR="00C97680">
        <w:rPr>
          <w:sz w:val="20"/>
          <w:szCs w:val="20"/>
        </w:rPr>
        <w:t xml:space="preserve"> </w:t>
      </w:r>
      <w:r w:rsidR="00336193">
        <w:rPr>
          <w:sz w:val="20"/>
          <w:szCs w:val="20"/>
        </w:rPr>
        <w:t xml:space="preserve">values are </w:t>
      </w:r>
      <w:r w:rsidR="00C97680">
        <w:rPr>
          <w:sz w:val="20"/>
          <w:szCs w:val="20"/>
        </w:rPr>
        <w:t>near zero</w:t>
      </w:r>
      <w:r w:rsidR="00336193">
        <w:rPr>
          <w:sz w:val="20"/>
          <w:szCs w:val="20"/>
        </w:rPr>
        <w:t xml:space="preserve"> </w:t>
      </w:r>
      <w:r w:rsidR="00C97680">
        <w:rPr>
          <w:sz w:val="20"/>
          <w:szCs w:val="20"/>
        </w:rPr>
        <w:t xml:space="preserve">and small reflectivity.  Larger drops become oblate as they fall and thus </w:t>
      </w:r>
      <w:proofErr w:type="spellStart"/>
      <w:r>
        <w:rPr>
          <w:sz w:val="20"/>
          <w:szCs w:val="20"/>
        </w:rPr>
        <w:t>Zdr</w:t>
      </w:r>
      <w:proofErr w:type="spellEnd"/>
      <w:r w:rsidR="00AF4CA8">
        <w:rPr>
          <w:sz w:val="20"/>
          <w:szCs w:val="20"/>
        </w:rPr>
        <w:t xml:space="preserve"> between 0.3 and 2.0 dB.  Ori</w:t>
      </w:r>
      <w:r>
        <w:rPr>
          <w:sz w:val="20"/>
          <w:szCs w:val="20"/>
        </w:rPr>
        <w:t xml:space="preserve">ented ice crystals also have </w:t>
      </w:r>
      <w:proofErr w:type="spellStart"/>
      <w:r>
        <w:rPr>
          <w:sz w:val="20"/>
          <w:szCs w:val="20"/>
        </w:rPr>
        <w:t>Zdr</w:t>
      </w:r>
      <w:r w:rsidR="00AF4CA8">
        <w:rPr>
          <w:sz w:val="20"/>
          <w:szCs w:val="20"/>
        </w:rPr>
        <w:t>s</w:t>
      </w:r>
      <w:proofErr w:type="spellEnd"/>
      <w:r w:rsidR="00AF4CA8">
        <w:rPr>
          <w:sz w:val="20"/>
          <w:szCs w:val="20"/>
        </w:rPr>
        <w:t xml:space="preserve"> that are positive and large.</w:t>
      </w:r>
      <w:r>
        <w:rPr>
          <w:sz w:val="20"/>
          <w:szCs w:val="20"/>
        </w:rPr>
        <w:t xml:space="preserve">  </w:t>
      </w:r>
      <w:proofErr w:type="spellStart"/>
      <w:proofErr w:type="gramStart"/>
      <w:r>
        <w:rPr>
          <w:rFonts w:cs="Times New Roman"/>
          <w:sz w:val="20"/>
          <w:szCs w:val="20"/>
        </w:rPr>
        <w:t>ρ</w:t>
      </w:r>
      <w:r w:rsidR="00AF4CA8" w:rsidRPr="00271415">
        <w:rPr>
          <w:sz w:val="20"/>
          <w:szCs w:val="20"/>
          <w:vertAlign w:val="subscript"/>
        </w:rPr>
        <w:t>HV</w:t>
      </w:r>
      <w:proofErr w:type="spellEnd"/>
      <w:proofErr w:type="gramEnd"/>
      <w:r w:rsidR="00AF4CA8">
        <w:rPr>
          <w:sz w:val="20"/>
          <w:szCs w:val="20"/>
        </w:rPr>
        <w:t xml:space="preserve"> is the correlati</w:t>
      </w:r>
      <w:r>
        <w:rPr>
          <w:sz w:val="20"/>
          <w:szCs w:val="20"/>
        </w:rPr>
        <w:t>on between horizontal and vertic</w:t>
      </w:r>
      <w:r w:rsidR="00AF4CA8">
        <w:rPr>
          <w:sz w:val="20"/>
          <w:szCs w:val="20"/>
        </w:rPr>
        <w:t xml:space="preserve">al co-polar received returns.  Wet or tumbling particles and mixed phase conditions result in </w:t>
      </w:r>
      <w:proofErr w:type="spellStart"/>
      <w:r w:rsidR="00AF4CA8">
        <w:rPr>
          <w:sz w:val="20"/>
          <w:szCs w:val="20"/>
        </w:rPr>
        <w:t>decorrelation</w:t>
      </w:r>
      <w:proofErr w:type="spellEnd"/>
      <w:r w:rsidR="00AF4CA8">
        <w:rPr>
          <w:sz w:val="20"/>
          <w:szCs w:val="20"/>
        </w:rPr>
        <w:t xml:space="preserve"> in polarizations so that </w:t>
      </w:r>
      <w:proofErr w:type="spellStart"/>
      <w:r>
        <w:rPr>
          <w:rFonts w:cs="Times New Roman"/>
          <w:sz w:val="20"/>
          <w:szCs w:val="20"/>
        </w:rPr>
        <w:t>ρ</w:t>
      </w:r>
      <w:r w:rsidR="00AF4CA8" w:rsidRPr="00271415">
        <w:rPr>
          <w:sz w:val="20"/>
          <w:szCs w:val="20"/>
          <w:vertAlign w:val="subscript"/>
        </w:rPr>
        <w:t>HV</w:t>
      </w:r>
      <w:proofErr w:type="spellEnd"/>
      <w:r w:rsidR="00AF4CA8">
        <w:rPr>
          <w:sz w:val="20"/>
          <w:szCs w:val="20"/>
        </w:rPr>
        <w:t xml:space="preserve"> values are </w:t>
      </w:r>
      <w:r>
        <w:rPr>
          <w:sz w:val="20"/>
          <w:szCs w:val="20"/>
        </w:rPr>
        <w:t>typically below 0.92</w:t>
      </w:r>
      <w:r w:rsidR="00AF4CA8">
        <w:rPr>
          <w:sz w:val="20"/>
          <w:szCs w:val="20"/>
        </w:rPr>
        <w:t xml:space="preserve">.  Homogeneous rain or ice result in </w:t>
      </w:r>
      <w:proofErr w:type="spellStart"/>
      <w:r>
        <w:rPr>
          <w:rFonts w:cs="Times New Roman"/>
          <w:sz w:val="20"/>
          <w:szCs w:val="20"/>
        </w:rPr>
        <w:t>ρ</w:t>
      </w:r>
      <w:r w:rsidR="00AF4CA8" w:rsidRPr="00271415">
        <w:rPr>
          <w:sz w:val="20"/>
          <w:szCs w:val="20"/>
          <w:vertAlign w:val="subscript"/>
        </w:rPr>
        <w:t>HV</w:t>
      </w:r>
      <w:proofErr w:type="spellEnd"/>
      <w:r w:rsidR="00AF4CA8">
        <w:rPr>
          <w:sz w:val="20"/>
          <w:szCs w:val="20"/>
        </w:rPr>
        <w:t xml:space="preserve"> values above 0.95.</w:t>
      </w:r>
      <w:r w:rsidR="008E22D5">
        <w:rPr>
          <w:sz w:val="20"/>
          <w:szCs w:val="20"/>
        </w:rPr>
        <w:t xml:space="preserve"> Plummer et al., (2010) explored some of these polarized moment relations in regards to in-flight icing situations.</w:t>
      </w:r>
    </w:p>
    <w:p w:rsidR="00F704E4" w:rsidRDefault="00EE2794" w:rsidP="004245EF">
      <w:pPr>
        <w:pStyle w:val="Standard"/>
        <w:ind w:firstLine="432"/>
        <w:rPr>
          <w:sz w:val="20"/>
          <w:szCs w:val="20"/>
        </w:rPr>
      </w:pPr>
      <w:r>
        <w:rPr>
          <w:sz w:val="20"/>
          <w:szCs w:val="20"/>
        </w:rPr>
        <w:t>To</w:t>
      </w:r>
      <w:r w:rsidR="005A6285">
        <w:rPr>
          <w:sz w:val="20"/>
          <w:szCs w:val="20"/>
        </w:rPr>
        <w:t xml:space="preserve"> further</w:t>
      </w:r>
      <w:r>
        <w:rPr>
          <w:sz w:val="20"/>
          <w:szCs w:val="20"/>
        </w:rPr>
        <w:t xml:space="preserve"> test the information content of the polarized moment data with respect to icing, the authors arranged a field campaign where radar data was collected during the winter of 2010/2011 during in-flight icing cases.</w:t>
      </w:r>
      <w:r w:rsidR="000E06DC" w:rsidRPr="00316F9F">
        <w:rPr>
          <w:sz w:val="20"/>
          <w:szCs w:val="20"/>
        </w:rPr>
        <w:t xml:space="preserve">  </w:t>
      </w:r>
      <w:r w:rsidR="00A72374" w:rsidRPr="00316F9F">
        <w:rPr>
          <w:sz w:val="20"/>
          <w:szCs w:val="20"/>
        </w:rPr>
        <w:t xml:space="preserve">  </w:t>
      </w:r>
      <w:r w:rsidR="00316F9F">
        <w:rPr>
          <w:sz w:val="20"/>
          <w:szCs w:val="20"/>
        </w:rPr>
        <w:t>One goal</w:t>
      </w:r>
      <w:r w:rsidR="00316F9F" w:rsidRPr="00316F9F">
        <w:rPr>
          <w:sz w:val="20"/>
          <w:szCs w:val="20"/>
        </w:rPr>
        <w:t xml:space="preserve"> of this field campaign </w:t>
      </w:r>
      <w:r w:rsidR="00591461">
        <w:rPr>
          <w:sz w:val="20"/>
          <w:szCs w:val="20"/>
        </w:rPr>
        <w:t>was</w:t>
      </w:r>
      <w:r w:rsidR="00316F9F">
        <w:rPr>
          <w:sz w:val="20"/>
          <w:szCs w:val="20"/>
        </w:rPr>
        <w:t xml:space="preserve"> to </w:t>
      </w:r>
      <w:r w:rsidR="006A3706">
        <w:rPr>
          <w:sz w:val="20"/>
          <w:szCs w:val="20"/>
        </w:rPr>
        <w:t>test the viability</w:t>
      </w:r>
      <w:r w:rsidR="00316F9F" w:rsidRPr="00316F9F">
        <w:rPr>
          <w:sz w:val="20"/>
          <w:szCs w:val="20"/>
        </w:rPr>
        <w:t xml:space="preserve"> of an in-flight 'Icing Hazard Level' (IHL) algorithm </w:t>
      </w:r>
      <w:r w:rsidR="00E47DFA">
        <w:rPr>
          <w:sz w:val="20"/>
          <w:szCs w:val="20"/>
        </w:rPr>
        <w:t>(</w:t>
      </w:r>
      <w:r w:rsidR="00797644">
        <w:rPr>
          <w:sz w:val="20"/>
          <w:szCs w:val="20"/>
        </w:rPr>
        <w:t>Smalley et al., 2009</w:t>
      </w:r>
      <w:r w:rsidR="00591461">
        <w:rPr>
          <w:sz w:val="20"/>
          <w:szCs w:val="20"/>
        </w:rPr>
        <w:t xml:space="preserve">) </w:t>
      </w:r>
      <w:r w:rsidR="00316F9F" w:rsidRPr="00316F9F">
        <w:rPr>
          <w:sz w:val="20"/>
          <w:szCs w:val="20"/>
        </w:rPr>
        <w:t>for the National Weather Service's network of 150 soon-to-be polarized NEXRADs</w:t>
      </w:r>
      <w:r>
        <w:rPr>
          <w:sz w:val="20"/>
          <w:szCs w:val="20"/>
        </w:rPr>
        <w:t xml:space="preserve">.  </w:t>
      </w:r>
      <w:r w:rsidR="00B52510">
        <w:rPr>
          <w:sz w:val="20"/>
          <w:szCs w:val="20"/>
        </w:rPr>
        <w:t>The current incarnation of the IHL algorithm is a hybrid of several existing precipitation identification algorithms.  For this study, testing</w:t>
      </w:r>
      <w:r>
        <w:rPr>
          <w:sz w:val="20"/>
          <w:szCs w:val="20"/>
        </w:rPr>
        <w:t xml:space="preserve"> was accomplished </w:t>
      </w:r>
      <w:r w:rsidR="00316F9F">
        <w:rPr>
          <w:sz w:val="20"/>
          <w:szCs w:val="20"/>
        </w:rPr>
        <w:t>by exploring the vertical profiles of moment fields from the research radars at times of known icing and known absence of icing</w:t>
      </w:r>
      <w:r w:rsidR="00316F9F" w:rsidRPr="00316F9F">
        <w:rPr>
          <w:sz w:val="20"/>
          <w:szCs w:val="20"/>
        </w:rPr>
        <w:t>.</w:t>
      </w:r>
      <w:r w:rsidR="00666B57">
        <w:rPr>
          <w:sz w:val="20"/>
          <w:szCs w:val="20"/>
        </w:rPr>
        <w:t xml:space="preserve">  In the absence of expensive icing flights flown with specially outfitted research aircraft, verification and validation of the presence of in-flight icing were provided by pilot reports and </w:t>
      </w:r>
      <w:r w:rsidR="006A3706">
        <w:rPr>
          <w:sz w:val="20"/>
          <w:szCs w:val="20"/>
        </w:rPr>
        <w:t xml:space="preserve">by </w:t>
      </w:r>
      <w:r w:rsidR="00666B57">
        <w:rPr>
          <w:sz w:val="20"/>
          <w:szCs w:val="20"/>
        </w:rPr>
        <w:t>N</w:t>
      </w:r>
      <w:r w:rsidR="002A7A34">
        <w:rPr>
          <w:sz w:val="20"/>
          <w:szCs w:val="20"/>
        </w:rPr>
        <w:t>ASA’s Icing Remote Sensing System (NIRSS).</w:t>
      </w:r>
      <w:r w:rsidR="00316F9F">
        <w:rPr>
          <w:sz w:val="20"/>
          <w:szCs w:val="20"/>
        </w:rPr>
        <w:t xml:space="preserve">  </w:t>
      </w:r>
    </w:p>
    <w:p w:rsidR="00F704E4" w:rsidRDefault="00F704E4" w:rsidP="00316F9F">
      <w:pPr>
        <w:pStyle w:val="Standard"/>
        <w:ind w:firstLine="432"/>
        <w:rPr>
          <w:sz w:val="20"/>
          <w:szCs w:val="20"/>
        </w:rPr>
      </w:pPr>
    </w:p>
    <w:p w:rsidR="00316F9F" w:rsidRPr="00316F9F" w:rsidRDefault="00C02C6B" w:rsidP="002A7A34">
      <w:pPr>
        <w:pStyle w:val="Standard"/>
        <w:ind w:firstLine="432"/>
        <w:rPr>
          <w:sz w:val="20"/>
          <w:szCs w:val="20"/>
        </w:rPr>
      </w:pPr>
      <w:r>
        <w:rPr>
          <w:sz w:val="20"/>
          <w:szCs w:val="20"/>
        </w:rPr>
        <w:t xml:space="preserve">No single instrument has yet </w:t>
      </w:r>
      <w:r w:rsidR="00C01925">
        <w:rPr>
          <w:sz w:val="20"/>
          <w:szCs w:val="20"/>
        </w:rPr>
        <w:t>be</w:t>
      </w:r>
      <w:r>
        <w:rPr>
          <w:sz w:val="20"/>
          <w:szCs w:val="20"/>
        </w:rPr>
        <w:t>en</w:t>
      </w:r>
      <w:r w:rsidR="00C01925">
        <w:rPr>
          <w:sz w:val="20"/>
          <w:szCs w:val="20"/>
        </w:rPr>
        <w:t xml:space="preserve"> developed which can </w:t>
      </w:r>
      <w:r w:rsidR="00026C7B">
        <w:rPr>
          <w:sz w:val="20"/>
          <w:szCs w:val="20"/>
        </w:rPr>
        <w:t xml:space="preserve">unambiguously </w:t>
      </w:r>
      <w:r w:rsidR="00C01925">
        <w:rPr>
          <w:sz w:val="20"/>
          <w:szCs w:val="20"/>
        </w:rPr>
        <w:t>detect in-flight icing</w:t>
      </w:r>
      <w:r w:rsidR="00026C7B">
        <w:rPr>
          <w:sz w:val="20"/>
          <w:szCs w:val="20"/>
        </w:rPr>
        <w:t xml:space="preserve"> conditions</w:t>
      </w:r>
      <w:r w:rsidR="00C01925">
        <w:rPr>
          <w:sz w:val="20"/>
          <w:szCs w:val="20"/>
        </w:rPr>
        <w:t xml:space="preserve">.  For this reason, combinations of sensors have been under development </w:t>
      </w:r>
      <w:r>
        <w:rPr>
          <w:sz w:val="20"/>
          <w:szCs w:val="20"/>
        </w:rPr>
        <w:t xml:space="preserve">for some time </w:t>
      </w:r>
      <w:r w:rsidR="00C01925">
        <w:rPr>
          <w:sz w:val="20"/>
          <w:szCs w:val="20"/>
        </w:rPr>
        <w:t>t</w:t>
      </w:r>
      <w:r>
        <w:rPr>
          <w:sz w:val="20"/>
          <w:szCs w:val="20"/>
        </w:rPr>
        <w:t>o detect in-flight icing</w:t>
      </w:r>
      <w:r w:rsidR="00C01925">
        <w:rPr>
          <w:sz w:val="20"/>
          <w:szCs w:val="20"/>
        </w:rPr>
        <w:t xml:space="preserve"> (</w:t>
      </w:r>
      <w:proofErr w:type="spellStart"/>
      <w:r w:rsidR="00C01925">
        <w:rPr>
          <w:sz w:val="20"/>
          <w:szCs w:val="20"/>
        </w:rPr>
        <w:t>Politovich</w:t>
      </w:r>
      <w:proofErr w:type="spellEnd"/>
      <w:r w:rsidR="00C01925">
        <w:rPr>
          <w:sz w:val="20"/>
          <w:szCs w:val="20"/>
        </w:rPr>
        <w:t xml:space="preserve"> et al, 1995</w:t>
      </w:r>
      <w:r w:rsidR="00341B73">
        <w:rPr>
          <w:sz w:val="20"/>
          <w:szCs w:val="20"/>
        </w:rPr>
        <w:t>, Bernstein et al., 2005</w:t>
      </w:r>
      <w:r w:rsidR="00C01925">
        <w:rPr>
          <w:sz w:val="20"/>
          <w:szCs w:val="20"/>
        </w:rPr>
        <w:t xml:space="preserve">).  </w:t>
      </w:r>
      <w:r w:rsidR="00F704E4">
        <w:rPr>
          <w:sz w:val="20"/>
          <w:szCs w:val="20"/>
        </w:rPr>
        <w:t>NIRSS</w:t>
      </w:r>
      <w:r w:rsidR="002A7A34">
        <w:rPr>
          <w:sz w:val="20"/>
          <w:szCs w:val="20"/>
        </w:rPr>
        <w:t xml:space="preserve"> is a prototype ground-based remote sensing platform used to detect in-flight icing</w:t>
      </w:r>
      <w:r w:rsidR="00C01925">
        <w:rPr>
          <w:sz w:val="20"/>
          <w:szCs w:val="20"/>
        </w:rPr>
        <w:t xml:space="preserve"> that has bee</w:t>
      </w:r>
      <w:r w:rsidR="006A3706">
        <w:rPr>
          <w:sz w:val="20"/>
          <w:szCs w:val="20"/>
        </w:rPr>
        <w:t xml:space="preserve">n under development by </w:t>
      </w:r>
      <w:r w:rsidR="00C01925">
        <w:rPr>
          <w:sz w:val="20"/>
          <w:szCs w:val="20"/>
        </w:rPr>
        <w:t xml:space="preserve">NASA </w:t>
      </w:r>
      <w:r w:rsidR="006A3706">
        <w:rPr>
          <w:sz w:val="20"/>
          <w:szCs w:val="20"/>
        </w:rPr>
        <w:t xml:space="preserve">and NCAR </w:t>
      </w:r>
      <w:r w:rsidR="00C01925">
        <w:rPr>
          <w:sz w:val="20"/>
          <w:szCs w:val="20"/>
        </w:rPr>
        <w:t>since 2003</w:t>
      </w:r>
      <w:r>
        <w:rPr>
          <w:sz w:val="20"/>
          <w:szCs w:val="20"/>
        </w:rPr>
        <w:t xml:space="preserve"> (</w:t>
      </w:r>
      <w:proofErr w:type="spellStart"/>
      <w:r>
        <w:rPr>
          <w:sz w:val="20"/>
          <w:szCs w:val="20"/>
        </w:rPr>
        <w:t>Reehorst</w:t>
      </w:r>
      <w:proofErr w:type="spellEnd"/>
      <w:r>
        <w:rPr>
          <w:sz w:val="20"/>
          <w:szCs w:val="20"/>
        </w:rPr>
        <w:t xml:space="preserve"> et al., 2006)</w:t>
      </w:r>
      <w:r w:rsidR="00F704E4">
        <w:rPr>
          <w:sz w:val="20"/>
          <w:szCs w:val="20"/>
        </w:rPr>
        <w:t xml:space="preserve">.  </w:t>
      </w:r>
      <w:r w:rsidR="002A7A34">
        <w:rPr>
          <w:sz w:val="20"/>
          <w:szCs w:val="20"/>
        </w:rPr>
        <w:t xml:space="preserve">The mandate of the NIRSS program is to detect in-flight icing in the near-airport environment with existing, relatively inexpensive technologies.  </w:t>
      </w:r>
      <w:r w:rsidR="00F704E4">
        <w:rPr>
          <w:sz w:val="20"/>
          <w:szCs w:val="20"/>
        </w:rPr>
        <w:t>A recent study found that NIRSS detects the absence, presence and severity of in-flight icing at least as well as the FAA’s current operational sys</w:t>
      </w:r>
      <w:r w:rsidR="00662752">
        <w:rPr>
          <w:sz w:val="20"/>
          <w:szCs w:val="20"/>
        </w:rPr>
        <w:t>tem to detect icing (Johnston et al., 2011</w:t>
      </w:r>
      <w:r w:rsidR="00F704E4">
        <w:rPr>
          <w:sz w:val="20"/>
          <w:szCs w:val="20"/>
        </w:rPr>
        <w:t xml:space="preserve">).  </w:t>
      </w:r>
      <w:r w:rsidR="00316F9F">
        <w:rPr>
          <w:sz w:val="20"/>
          <w:szCs w:val="20"/>
        </w:rPr>
        <w:t>The seco</w:t>
      </w:r>
      <w:r w:rsidR="00EE2794">
        <w:rPr>
          <w:sz w:val="20"/>
          <w:szCs w:val="20"/>
        </w:rPr>
        <w:t xml:space="preserve">nd goal of this field campaign </w:t>
      </w:r>
      <w:r w:rsidR="00316F9F">
        <w:rPr>
          <w:sz w:val="20"/>
          <w:szCs w:val="20"/>
        </w:rPr>
        <w:t xml:space="preserve">was </w:t>
      </w:r>
      <w:r w:rsidR="00316F9F" w:rsidRPr="00316F9F">
        <w:rPr>
          <w:sz w:val="20"/>
          <w:szCs w:val="20"/>
        </w:rPr>
        <w:t>to test and improve the prototype NIRSS</w:t>
      </w:r>
      <w:r w:rsidR="00EE2794">
        <w:rPr>
          <w:sz w:val="20"/>
          <w:szCs w:val="20"/>
        </w:rPr>
        <w:t>.</w:t>
      </w:r>
    </w:p>
    <w:p w:rsidR="00A02501" w:rsidRPr="00316F9F" w:rsidRDefault="00116218" w:rsidP="00FB5960">
      <w:pPr>
        <w:ind w:firstLine="720"/>
        <w:rPr>
          <w:szCs w:val="20"/>
        </w:rPr>
      </w:pPr>
      <w:r w:rsidRPr="00316F9F">
        <w:rPr>
          <w:szCs w:val="20"/>
        </w:rPr>
        <w:t xml:space="preserve">    </w:t>
      </w:r>
    </w:p>
    <w:p w:rsidR="008C19F5" w:rsidRDefault="00827943" w:rsidP="00886300">
      <w:pPr>
        <w:pStyle w:val="Head1"/>
        <w:numPr>
          <w:ilvl w:val="0"/>
          <w:numId w:val="9"/>
        </w:numPr>
      </w:pPr>
      <w:r>
        <w:t>FIELD CAMPAIGN</w:t>
      </w:r>
    </w:p>
    <w:p w:rsidR="002201E9" w:rsidRPr="008F3CE4" w:rsidRDefault="002201E9" w:rsidP="00886300">
      <w:pPr>
        <w:pStyle w:val="Heading1"/>
        <w:numPr>
          <w:ilvl w:val="1"/>
          <w:numId w:val="10"/>
        </w:numPr>
        <w:rPr>
          <w:b w:val="0"/>
        </w:rPr>
      </w:pPr>
      <w:r w:rsidRPr="008F3CE4">
        <w:rPr>
          <w:b w:val="0"/>
        </w:rPr>
        <w:t>Overview</w:t>
      </w:r>
    </w:p>
    <w:p w:rsidR="00ED04DE" w:rsidRDefault="00067630" w:rsidP="00B04191">
      <w:pPr>
        <w:ind w:firstLine="432"/>
      </w:pPr>
      <w:r>
        <w:t xml:space="preserve">To address the goals of this study, the authors brought </w:t>
      </w:r>
      <w:r w:rsidR="00ED04DE">
        <w:t>the mobile NIRSS from its traditional home at NASA Glenn Research Facility in Cleveland, Ohio, to the Front Range of Colorado</w:t>
      </w:r>
      <w:r>
        <w:t xml:space="preserve"> for the period of December 2010 to June 2011</w:t>
      </w:r>
      <w:r w:rsidR="00ED04DE">
        <w:t xml:space="preserve">.  It was deployed at the NOAA-owned Platteville site due to </w:t>
      </w:r>
      <w:r w:rsidR="00026C7B">
        <w:t>the site’s proximity to the CSU-</w:t>
      </w:r>
      <w:r w:rsidR="00ED04DE">
        <w:t>CHILL radar, the</w:t>
      </w:r>
      <w:r w:rsidR="00026C7B">
        <w:t xml:space="preserve"> NSF</w:t>
      </w:r>
      <w:r w:rsidR="0008321C">
        <w:t xml:space="preserve"> S-</w:t>
      </w:r>
      <w:proofErr w:type="spellStart"/>
      <w:r w:rsidR="0008321C">
        <w:t>Pol</w:t>
      </w:r>
      <w:proofErr w:type="spellEnd"/>
      <w:r w:rsidR="0008321C">
        <w:t xml:space="preserve"> radar as well being located under the</w:t>
      </w:r>
      <w:r w:rsidR="00ED04DE">
        <w:t xml:space="preserve"> flight pa</w:t>
      </w:r>
      <w:r w:rsidR="00F73F72">
        <w:t>th of commercial aircraft arriving and departing from</w:t>
      </w:r>
      <w:r w:rsidR="00ED04DE">
        <w:t xml:space="preserve"> Denver’s International Airpor</w:t>
      </w:r>
      <w:r w:rsidR="0008321C">
        <w:t xml:space="preserve">t (DIA).  </w:t>
      </w:r>
      <w:r w:rsidR="006A3706" w:rsidRPr="00ED04DE">
        <w:t>The positions of the respective instrumentation for this fi</w:t>
      </w:r>
      <w:r w:rsidR="00026C7B">
        <w:t>eld campaign are shown in Fig.</w:t>
      </w:r>
      <w:r w:rsidR="006A3706" w:rsidRPr="00ED04DE">
        <w:t xml:space="preserve"> 1.</w:t>
      </w:r>
      <w:r w:rsidR="006A3706">
        <w:t xml:space="preserve">  </w:t>
      </w:r>
      <w:r w:rsidR="0008321C">
        <w:t>Proximity to DIA</w:t>
      </w:r>
      <w:r w:rsidR="00ED04DE">
        <w:t xml:space="preserve"> provide</w:t>
      </w:r>
      <w:r w:rsidR="0008321C">
        <w:t>d</w:t>
      </w:r>
      <w:r w:rsidR="00ED04DE">
        <w:t xml:space="preserve"> the best chance of being close to the greatest number of voluntary pilot reports of in-flight icing that might occur over the deployment period.  Also, twice daily meteorological balloon soundings and surface condition reporting from DIA could be utilized for case study analyses.  Platt</w:t>
      </w:r>
      <w:r w:rsidR="00A31F21">
        <w:t>eville is also home to NOAA’s 4</w:t>
      </w:r>
      <w:r w:rsidR="005328EB">
        <w:t>4</w:t>
      </w:r>
      <w:r w:rsidR="00A31F21">
        <w:t>9</w:t>
      </w:r>
      <w:r w:rsidR="00ED04DE">
        <w:t xml:space="preserve"> MHz acoustic </w:t>
      </w:r>
      <w:r w:rsidR="00410993">
        <w:t xml:space="preserve">atmospheric </w:t>
      </w:r>
      <w:r w:rsidR="0008321C">
        <w:t>wind profiler</w:t>
      </w:r>
      <w:r w:rsidR="006A3706">
        <w:t xml:space="preserve">.  </w:t>
      </w:r>
      <w:r w:rsidR="00ED04DE" w:rsidRPr="00ED04DE">
        <w:t>Each instrument platform or source of comparison data are described in detail in the following paragraphs.</w:t>
      </w:r>
    </w:p>
    <w:p w:rsidR="006A3706" w:rsidRPr="008F3CE4" w:rsidRDefault="006A3706" w:rsidP="006A3706">
      <w:pPr>
        <w:pStyle w:val="Heading1"/>
        <w:numPr>
          <w:ilvl w:val="1"/>
          <w:numId w:val="10"/>
        </w:numPr>
        <w:rPr>
          <w:b w:val="0"/>
        </w:rPr>
      </w:pPr>
      <w:r w:rsidRPr="008F3CE4">
        <w:rPr>
          <w:b w:val="0"/>
        </w:rPr>
        <w:lastRenderedPageBreak/>
        <w:t>Instrumentation</w:t>
      </w:r>
    </w:p>
    <w:p w:rsidR="006A3706" w:rsidRPr="00922721" w:rsidRDefault="006A3706" w:rsidP="006A3706">
      <w:pPr>
        <w:pStyle w:val="Heading1"/>
        <w:numPr>
          <w:ilvl w:val="0"/>
          <w:numId w:val="0"/>
        </w:numPr>
        <w:ind w:firstLine="360"/>
        <w:rPr>
          <w:b w:val="0"/>
          <w:sz w:val="20"/>
          <w:szCs w:val="20"/>
        </w:rPr>
      </w:pPr>
      <w:r>
        <w:rPr>
          <w:b w:val="0"/>
          <w:sz w:val="20"/>
          <w:szCs w:val="20"/>
        </w:rPr>
        <w:t>2.2.1</w:t>
      </w:r>
      <w:r w:rsidRPr="00922721">
        <w:rPr>
          <w:b w:val="0"/>
          <w:sz w:val="20"/>
          <w:szCs w:val="20"/>
        </w:rPr>
        <w:t xml:space="preserve"> Polarized research radars</w:t>
      </w:r>
    </w:p>
    <w:p w:rsidR="006A3706" w:rsidRPr="00AF4CA8" w:rsidRDefault="006A3706" w:rsidP="00AF4CA8">
      <w:pPr>
        <w:ind w:firstLine="360"/>
        <w:rPr>
          <w:szCs w:val="20"/>
        </w:rPr>
      </w:pPr>
      <w:r w:rsidRPr="00315247">
        <w:rPr>
          <w:szCs w:val="20"/>
        </w:rPr>
        <w:t>The Front Range of Colorado was chosen for this experiment because it is home to two of the world's premier polarized S-band research radars – Colorado State U</w:t>
      </w:r>
      <w:r w:rsidR="00A276D7">
        <w:rPr>
          <w:szCs w:val="20"/>
        </w:rPr>
        <w:t xml:space="preserve">niversity's CHILL radar </w:t>
      </w:r>
      <w:r w:rsidR="00B52510">
        <w:rPr>
          <w:szCs w:val="20"/>
        </w:rPr>
        <w:t xml:space="preserve">(CSU-CHILL) </w:t>
      </w:r>
      <w:r w:rsidR="00A276D7">
        <w:rPr>
          <w:szCs w:val="20"/>
        </w:rPr>
        <w:t>and NSF</w:t>
      </w:r>
      <w:r w:rsidRPr="00315247">
        <w:rPr>
          <w:szCs w:val="20"/>
        </w:rPr>
        <w:t>'s S-</w:t>
      </w:r>
      <w:proofErr w:type="spellStart"/>
      <w:r w:rsidRPr="00315247">
        <w:rPr>
          <w:szCs w:val="20"/>
        </w:rPr>
        <w:t>Pol</w:t>
      </w:r>
      <w:proofErr w:type="spellEnd"/>
      <w:r w:rsidRPr="00315247">
        <w:rPr>
          <w:szCs w:val="20"/>
        </w:rPr>
        <w:t xml:space="preserve"> radar.  CHILL </w:t>
      </w:r>
      <w:r>
        <w:rPr>
          <w:szCs w:val="20"/>
        </w:rPr>
        <w:t>(</w:t>
      </w:r>
      <w:r w:rsidR="00A276D7">
        <w:rPr>
          <w:szCs w:val="20"/>
        </w:rPr>
        <w:t>Fig.</w:t>
      </w:r>
      <w:r w:rsidR="009E0B88">
        <w:rPr>
          <w:szCs w:val="20"/>
        </w:rPr>
        <w:t xml:space="preserve"> 2</w:t>
      </w:r>
      <w:r>
        <w:rPr>
          <w:szCs w:val="20"/>
        </w:rPr>
        <w:t xml:space="preserve">, </w:t>
      </w:r>
      <w:proofErr w:type="spellStart"/>
      <w:r>
        <w:rPr>
          <w:szCs w:val="20"/>
        </w:rPr>
        <w:t>Brunkow</w:t>
      </w:r>
      <w:proofErr w:type="spellEnd"/>
      <w:r>
        <w:rPr>
          <w:szCs w:val="20"/>
        </w:rPr>
        <w:t xml:space="preserve"> et al., 2000) is located 7 km </w:t>
      </w:r>
      <w:r w:rsidRPr="00315247">
        <w:rPr>
          <w:szCs w:val="20"/>
        </w:rPr>
        <w:t>northeast of Greeley, CO.  S-</w:t>
      </w:r>
      <w:proofErr w:type="spellStart"/>
      <w:r w:rsidRPr="00315247">
        <w:rPr>
          <w:szCs w:val="20"/>
        </w:rPr>
        <w:t>Pol</w:t>
      </w:r>
      <w:proofErr w:type="spellEnd"/>
      <w:r w:rsidRPr="00315247">
        <w:rPr>
          <w:szCs w:val="20"/>
        </w:rPr>
        <w:t xml:space="preserve"> </w:t>
      </w:r>
      <w:r>
        <w:rPr>
          <w:szCs w:val="20"/>
        </w:rPr>
        <w:t>(</w:t>
      </w:r>
      <w:r w:rsidR="00A276D7">
        <w:rPr>
          <w:szCs w:val="20"/>
        </w:rPr>
        <w:t>Fig.</w:t>
      </w:r>
      <w:r w:rsidR="009E0B88">
        <w:rPr>
          <w:szCs w:val="20"/>
        </w:rPr>
        <w:t xml:space="preserve"> 3</w:t>
      </w:r>
      <w:r>
        <w:rPr>
          <w:szCs w:val="20"/>
        </w:rPr>
        <w:t>) is located several kilometers</w:t>
      </w:r>
      <w:r w:rsidRPr="00315247">
        <w:rPr>
          <w:szCs w:val="20"/>
        </w:rPr>
        <w:t xml:space="preserve"> south</w:t>
      </w:r>
      <w:r w:rsidR="00D57B5D">
        <w:rPr>
          <w:szCs w:val="20"/>
        </w:rPr>
        <w:t>east</w:t>
      </w:r>
      <w:r w:rsidRPr="00315247">
        <w:rPr>
          <w:szCs w:val="20"/>
        </w:rPr>
        <w:t xml:space="preserve"> of Boulder, CO.  </w:t>
      </w:r>
      <w:r w:rsidR="003D49C8">
        <w:rPr>
          <w:szCs w:val="20"/>
        </w:rPr>
        <w:t xml:space="preserve">Relevant characteristics </w:t>
      </w:r>
      <w:proofErr w:type="gramStart"/>
      <w:r w:rsidR="00A53BD8">
        <w:rPr>
          <w:szCs w:val="20"/>
        </w:rPr>
        <w:t xml:space="preserve">of </w:t>
      </w:r>
      <w:r w:rsidR="003D49C8">
        <w:rPr>
          <w:szCs w:val="20"/>
        </w:rPr>
        <w:t xml:space="preserve">each </w:t>
      </w:r>
      <w:r>
        <w:rPr>
          <w:szCs w:val="20"/>
        </w:rPr>
        <w:t>radar</w:t>
      </w:r>
      <w:proofErr w:type="gramEnd"/>
      <w:r>
        <w:rPr>
          <w:szCs w:val="20"/>
        </w:rPr>
        <w:t xml:space="preserve"> are shown in Table 1</w:t>
      </w:r>
      <w:r w:rsidR="003D49C8">
        <w:rPr>
          <w:szCs w:val="20"/>
        </w:rPr>
        <w:t>, respectively</w:t>
      </w:r>
      <w:r>
        <w:rPr>
          <w:szCs w:val="20"/>
        </w:rPr>
        <w:t xml:space="preserve">.  During icing cases, each </w:t>
      </w:r>
      <w:r w:rsidR="00A53BD8">
        <w:rPr>
          <w:szCs w:val="20"/>
        </w:rPr>
        <w:t xml:space="preserve">of the two </w:t>
      </w:r>
      <w:r>
        <w:rPr>
          <w:szCs w:val="20"/>
        </w:rPr>
        <w:t>radar</w:t>
      </w:r>
      <w:r w:rsidR="00A53BD8">
        <w:rPr>
          <w:szCs w:val="20"/>
        </w:rPr>
        <w:t>s</w:t>
      </w:r>
      <w:r>
        <w:rPr>
          <w:szCs w:val="20"/>
        </w:rPr>
        <w:t xml:space="preserve"> executed a scan routine which included several range versus height scans in the </w:t>
      </w:r>
      <w:proofErr w:type="spellStart"/>
      <w:r>
        <w:rPr>
          <w:szCs w:val="20"/>
        </w:rPr>
        <w:t>azimuthal</w:t>
      </w:r>
      <w:proofErr w:type="spellEnd"/>
      <w:r>
        <w:rPr>
          <w:szCs w:val="20"/>
        </w:rPr>
        <w:t xml:space="preserve"> direction of Platteville, followed by a series of stacked 360</w:t>
      </w:r>
      <w:r w:rsidRPr="00B44910">
        <w:rPr>
          <w:szCs w:val="20"/>
          <w:vertAlign w:val="superscript"/>
        </w:rPr>
        <w:t>○</w:t>
      </w:r>
      <w:r>
        <w:rPr>
          <w:szCs w:val="20"/>
        </w:rPr>
        <w:t xml:space="preserve"> elevation scans which varied from 0.5 to 11 degrees.  The stacked elevation scan </w:t>
      </w:r>
      <w:r w:rsidR="00D57B5D">
        <w:rPr>
          <w:szCs w:val="20"/>
        </w:rPr>
        <w:t xml:space="preserve">volume was </w:t>
      </w:r>
      <w:r>
        <w:rPr>
          <w:szCs w:val="20"/>
        </w:rPr>
        <w:t xml:space="preserve">similar to a typical NEXRAD scan routine.  </w:t>
      </w:r>
    </w:p>
    <w:p w:rsidR="00ED04DE" w:rsidRDefault="009544AD" w:rsidP="009544AD">
      <w:pPr>
        <w:jc w:val="center"/>
      </w:pPr>
      <w:r>
        <w:rPr>
          <w:noProof/>
        </w:rPr>
        <w:drawing>
          <wp:inline distT="0" distB="0" distL="0" distR="0">
            <wp:extent cx="3200859" cy="2887980"/>
            <wp:effectExtent l="19050" t="0" r="0" b="0"/>
            <wp:docPr id="11" name="Picture 10" descr="NIRS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SS_MAP.png"/>
                    <pic:cNvPicPr/>
                  </pic:nvPicPr>
                  <pic:blipFill>
                    <a:blip r:embed="rId8" cstate="print"/>
                    <a:stretch>
                      <a:fillRect/>
                    </a:stretch>
                  </pic:blipFill>
                  <pic:spPr>
                    <a:xfrm>
                      <a:off x="0" y="0"/>
                      <a:ext cx="3200400" cy="2887566"/>
                    </a:xfrm>
                    <a:prstGeom prst="rect">
                      <a:avLst/>
                    </a:prstGeom>
                  </pic:spPr>
                </pic:pic>
              </a:graphicData>
            </a:graphic>
          </wp:inline>
        </w:drawing>
      </w:r>
    </w:p>
    <w:p w:rsidR="00694C40" w:rsidRPr="00AA2D19" w:rsidRDefault="00EC33E7" w:rsidP="00AA2D19">
      <w:pPr>
        <w:pStyle w:val="FigureCaption"/>
      </w:pPr>
      <w:proofErr w:type="gramStart"/>
      <w:r>
        <w:t>Figure 1</w:t>
      </w:r>
      <w:r w:rsidR="00ED04DE">
        <w:t xml:space="preserve"> – Map of the Front Range of Colorado, showing the location of instrumentation platfo</w:t>
      </w:r>
      <w:r>
        <w:t>rms and distances to NIRSS</w:t>
      </w:r>
      <w:r w:rsidR="00ED04DE">
        <w:t>.</w:t>
      </w:r>
      <w:proofErr w:type="gramEnd"/>
    </w:p>
    <w:p w:rsidR="00B44910" w:rsidRDefault="00694C40" w:rsidP="00694C40">
      <w:pPr>
        <w:ind w:firstLine="360"/>
        <w:jc w:val="center"/>
        <w:rPr>
          <w:szCs w:val="20"/>
        </w:rPr>
      </w:pPr>
      <w:r>
        <w:rPr>
          <w:noProof/>
          <w:szCs w:val="20"/>
        </w:rPr>
        <w:drawing>
          <wp:inline distT="0" distB="0" distL="0" distR="0">
            <wp:extent cx="2103120" cy="3174797"/>
            <wp:effectExtent l="19050" t="0" r="0" b="0"/>
            <wp:docPr id="4" name="Picture 3" descr="c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l.jpg"/>
                    <pic:cNvPicPr/>
                  </pic:nvPicPr>
                  <pic:blipFill>
                    <a:blip r:embed="rId9" cstate="print"/>
                    <a:stretch>
                      <a:fillRect/>
                    </a:stretch>
                  </pic:blipFill>
                  <pic:spPr>
                    <a:xfrm>
                      <a:off x="0" y="0"/>
                      <a:ext cx="2103120" cy="3174797"/>
                    </a:xfrm>
                    <a:prstGeom prst="rect">
                      <a:avLst/>
                    </a:prstGeom>
                  </pic:spPr>
                </pic:pic>
              </a:graphicData>
            </a:graphic>
          </wp:inline>
        </w:drawing>
      </w:r>
    </w:p>
    <w:p w:rsidR="00B3305E" w:rsidRDefault="00EC33E7" w:rsidP="00B3305E">
      <w:pPr>
        <w:pStyle w:val="FigureCaption"/>
      </w:pPr>
      <w:r>
        <w:t>Figure 2</w:t>
      </w:r>
      <w:r w:rsidR="00D36B28">
        <w:t xml:space="preserve"> – The CSU-</w:t>
      </w:r>
      <w:r w:rsidR="00694C40">
        <w:t>CHILL research radar near Greeley, CO.</w:t>
      </w:r>
    </w:p>
    <w:p w:rsidR="00B3305E" w:rsidRDefault="00B3305E" w:rsidP="00B3305E">
      <w:pPr>
        <w:jc w:val="center"/>
      </w:pPr>
      <w:r>
        <w:rPr>
          <w:noProof/>
        </w:rPr>
        <w:lastRenderedPageBreak/>
        <w:drawing>
          <wp:inline distT="0" distB="0" distL="0" distR="0">
            <wp:extent cx="3200400" cy="2133600"/>
            <wp:effectExtent l="19050" t="0" r="0" b="0"/>
            <wp:docPr id="5" name="Picture 4" descr="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l.jpg"/>
                    <pic:cNvPicPr/>
                  </pic:nvPicPr>
                  <pic:blipFill>
                    <a:blip r:embed="rId10" cstate="print"/>
                    <a:stretch>
                      <a:fillRect/>
                    </a:stretch>
                  </pic:blipFill>
                  <pic:spPr>
                    <a:xfrm>
                      <a:off x="0" y="0"/>
                      <a:ext cx="3200400" cy="2133600"/>
                    </a:xfrm>
                    <a:prstGeom prst="rect">
                      <a:avLst/>
                    </a:prstGeom>
                  </pic:spPr>
                </pic:pic>
              </a:graphicData>
            </a:graphic>
          </wp:inline>
        </w:drawing>
      </w:r>
    </w:p>
    <w:p w:rsidR="00B3305E" w:rsidRPr="00694C40" w:rsidRDefault="00AA2D19" w:rsidP="00B3305E">
      <w:pPr>
        <w:pStyle w:val="FigureCaption"/>
      </w:pPr>
      <w:r>
        <w:t>Figure 3</w:t>
      </w:r>
      <w:r w:rsidR="00D36B28">
        <w:t xml:space="preserve"> – The NSF</w:t>
      </w:r>
      <w:r w:rsidR="00B3305E">
        <w:t xml:space="preserve"> S-POL research radar near Boulder, CO.</w:t>
      </w:r>
    </w:p>
    <w:p w:rsidR="00B3305E" w:rsidRPr="00B3305E" w:rsidRDefault="00B3305E" w:rsidP="00B3305E"/>
    <w:p w:rsidR="0092756F" w:rsidRPr="005F4F92" w:rsidRDefault="0092756F" w:rsidP="0092756F">
      <w:pPr>
        <w:pStyle w:val="TableTitle"/>
      </w:pPr>
      <w:proofErr w:type="gramStart"/>
      <w:r>
        <w:t xml:space="preserve">Table 1 – Characteristics </w:t>
      </w:r>
      <w:r w:rsidR="00D36B28">
        <w:t>of CSU’s CHILL and NSF</w:t>
      </w:r>
      <w:r w:rsidR="00A77E1B">
        <w:t>’s S-</w:t>
      </w:r>
      <w:proofErr w:type="spellStart"/>
      <w:r w:rsidR="00A77E1B">
        <w:t>Pol</w:t>
      </w:r>
      <w:proofErr w:type="spellEnd"/>
      <w:r w:rsidR="00A77E1B">
        <w:t xml:space="preserve"> R</w:t>
      </w:r>
      <w:r>
        <w:t>adars.</w:t>
      </w:r>
      <w:proofErr w:type="gramEnd"/>
    </w:p>
    <w:p w:rsidR="00315247" w:rsidRPr="00922721" w:rsidRDefault="00756F4E" w:rsidP="00756F4E">
      <w:pPr>
        <w:jc w:val="center"/>
        <w:rPr>
          <w:szCs w:val="20"/>
        </w:rPr>
      </w:pPr>
      <w:r>
        <w:rPr>
          <w:noProof/>
          <w:szCs w:val="20"/>
        </w:rPr>
        <w:drawing>
          <wp:inline distT="0" distB="0" distL="0" distR="0">
            <wp:extent cx="3200400" cy="5267325"/>
            <wp:effectExtent l="19050" t="0" r="0" b="0"/>
            <wp:docPr id="2" name="Picture 1" descr="FRONT_radars_characteris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radars_characteristics.png"/>
                    <pic:cNvPicPr/>
                  </pic:nvPicPr>
                  <pic:blipFill>
                    <a:blip r:embed="rId11" cstate="print"/>
                    <a:stretch>
                      <a:fillRect/>
                    </a:stretch>
                  </pic:blipFill>
                  <pic:spPr>
                    <a:xfrm>
                      <a:off x="0" y="0"/>
                      <a:ext cx="3200400" cy="5267325"/>
                    </a:xfrm>
                    <a:prstGeom prst="rect">
                      <a:avLst/>
                    </a:prstGeom>
                  </pic:spPr>
                </pic:pic>
              </a:graphicData>
            </a:graphic>
          </wp:inline>
        </w:drawing>
      </w:r>
    </w:p>
    <w:p w:rsidR="001D3116" w:rsidRPr="00922721" w:rsidRDefault="002201E9" w:rsidP="008F3CE4">
      <w:pPr>
        <w:pStyle w:val="Heading1"/>
        <w:numPr>
          <w:ilvl w:val="0"/>
          <w:numId w:val="0"/>
        </w:numPr>
        <w:ind w:left="432"/>
        <w:rPr>
          <w:b w:val="0"/>
          <w:sz w:val="20"/>
          <w:szCs w:val="20"/>
        </w:rPr>
      </w:pPr>
      <w:r w:rsidRPr="00922721">
        <w:rPr>
          <w:b w:val="0"/>
          <w:sz w:val="20"/>
          <w:szCs w:val="20"/>
        </w:rPr>
        <w:lastRenderedPageBreak/>
        <w:t>2.2</w:t>
      </w:r>
      <w:r w:rsidR="00886300">
        <w:rPr>
          <w:b w:val="0"/>
          <w:sz w:val="20"/>
          <w:szCs w:val="20"/>
        </w:rPr>
        <w:t>.2</w:t>
      </w:r>
      <w:r w:rsidRPr="00922721">
        <w:rPr>
          <w:b w:val="0"/>
          <w:sz w:val="20"/>
          <w:szCs w:val="20"/>
        </w:rPr>
        <w:t xml:space="preserve"> </w:t>
      </w:r>
      <w:r w:rsidR="001D3116" w:rsidRPr="00922721">
        <w:rPr>
          <w:b w:val="0"/>
          <w:sz w:val="20"/>
          <w:szCs w:val="20"/>
        </w:rPr>
        <w:t>NIRSS</w:t>
      </w:r>
    </w:p>
    <w:p w:rsidR="00315247" w:rsidRDefault="00A531B0" w:rsidP="00315247">
      <w:pPr>
        <w:ind w:firstLine="360"/>
        <w:rPr>
          <w:szCs w:val="20"/>
        </w:rPr>
      </w:pPr>
      <w:r>
        <w:rPr>
          <w:szCs w:val="20"/>
        </w:rPr>
        <w:t xml:space="preserve">NIRSS </w:t>
      </w:r>
      <w:r w:rsidR="00315247" w:rsidRPr="00315247">
        <w:rPr>
          <w:szCs w:val="20"/>
        </w:rPr>
        <w:t>con</w:t>
      </w:r>
      <w:r w:rsidR="00D57B5D">
        <w:rPr>
          <w:szCs w:val="20"/>
        </w:rPr>
        <w:t xml:space="preserve">sists of </w:t>
      </w:r>
      <w:proofErr w:type="gramStart"/>
      <w:r w:rsidR="00D57B5D">
        <w:rPr>
          <w:szCs w:val="20"/>
        </w:rPr>
        <w:t>a vertically</w:t>
      </w:r>
      <w:proofErr w:type="gramEnd"/>
      <w:r w:rsidR="00D57B5D">
        <w:rPr>
          <w:szCs w:val="20"/>
        </w:rPr>
        <w:t xml:space="preserve"> pointing D</w:t>
      </w:r>
      <w:r w:rsidR="00315247" w:rsidRPr="00315247">
        <w:rPr>
          <w:szCs w:val="20"/>
        </w:rPr>
        <w:t xml:space="preserve">oppler K-band radar, a multichannel radiometer and a laser </w:t>
      </w:r>
      <w:proofErr w:type="spellStart"/>
      <w:r w:rsidR="00D57B5D">
        <w:rPr>
          <w:szCs w:val="20"/>
        </w:rPr>
        <w:t>ceilometer</w:t>
      </w:r>
      <w:proofErr w:type="spellEnd"/>
      <w:r w:rsidR="00D57B5D">
        <w:rPr>
          <w:szCs w:val="20"/>
        </w:rPr>
        <w:t xml:space="preserve"> (F</w:t>
      </w:r>
      <w:r w:rsidR="00D36B28">
        <w:rPr>
          <w:szCs w:val="20"/>
        </w:rPr>
        <w:t>ig.</w:t>
      </w:r>
      <w:r w:rsidR="00AA2D19">
        <w:rPr>
          <w:szCs w:val="20"/>
        </w:rPr>
        <w:t xml:space="preserve"> 4</w:t>
      </w:r>
      <w:r w:rsidR="00892F17">
        <w:rPr>
          <w:szCs w:val="20"/>
        </w:rPr>
        <w:t xml:space="preserve">, </w:t>
      </w:r>
      <w:proofErr w:type="spellStart"/>
      <w:r w:rsidR="00EE270E">
        <w:rPr>
          <w:szCs w:val="20"/>
        </w:rPr>
        <w:t>Reehorst</w:t>
      </w:r>
      <w:proofErr w:type="spellEnd"/>
      <w:r w:rsidR="00EE270E">
        <w:rPr>
          <w:szCs w:val="20"/>
        </w:rPr>
        <w:t xml:space="preserve"> et al., 2006)</w:t>
      </w:r>
      <w:r w:rsidR="00315247" w:rsidRPr="00315247">
        <w:rPr>
          <w:szCs w:val="20"/>
        </w:rPr>
        <w:t>.</w:t>
      </w:r>
      <w:r w:rsidR="003D2A2C">
        <w:rPr>
          <w:szCs w:val="20"/>
        </w:rPr>
        <w:t xml:space="preserve">  The system </w:t>
      </w:r>
      <w:r w:rsidR="009D19B6">
        <w:rPr>
          <w:szCs w:val="20"/>
        </w:rPr>
        <w:t xml:space="preserve">employs a multi-channel radiometer built by </w:t>
      </w:r>
      <w:proofErr w:type="spellStart"/>
      <w:r w:rsidR="009D19B6">
        <w:rPr>
          <w:szCs w:val="20"/>
        </w:rPr>
        <w:t>Rad</w:t>
      </w:r>
      <w:r w:rsidR="003D2A2C">
        <w:rPr>
          <w:szCs w:val="20"/>
        </w:rPr>
        <w:t>iometrics</w:t>
      </w:r>
      <w:proofErr w:type="spellEnd"/>
      <w:r w:rsidR="003D2A2C">
        <w:rPr>
          <w:szCs w:val="20"/>
        </w:rPr>
        <w:t xml:space="preserve"> Corporation which passively collects incoming mic</w:t>
      </w:r>
      <w:r w:rsidR="00721A52">
        <w:rPr>
          <w:szCs w:val="20"/>
        </w:rPr>
        <w:t xml:space="preserve">rowave radiation </w:t>
      </w:r>
      <w:r w:rsidR="00D57B5D">
        <w:rPr>
          <w:szCs w:val="20"/>
        </w:rPr>
        <w:t xml:space="preserve">at a number of channels </w:t>
      </w:r>
      <w:r w:rsidR="00721A52">
        <w:rPr>
          <w:szCs w:val="20"/>
        </w:rPr>
        <w:t>in the K and V-</w:t>
      </w:r>
      <w:r w:rsidR="003D2A2C">
        <w:rPr>
          <w:szCs w:val="20"/>
        </w:rPr>
        <w:t>bands of the electromagnetic spectrum</w:t>
      </w:r>
      <w:r w:rsidR="009D19B6">
        <w:rPr>
          <w:szCs w:val="20"/>
        </w:rPr>
        <w:t xml:space="preserve"> (</w:t>
      </w:r>
      <w:proofErr w:type="spellStart"/>
      <w:r w:rsidR="009D19B6">
        <w:rPr>
          <w:szCs w:val="20"/>
        </w:rPr>
        <w:t>Solheim</w:t>
      </w:r>
      <w:proofErr w:type="spellEnd"/>
      <w:r w:rsidR="009D19B6">
        <w:rPr>
          <w:szCs w:val="20"/>
        </w:rPr>
        <w:t xml:space="preserve"> et al., 1998)</w:t>
      </w:r>
      <w:r w:rsidR="003D2A2C">
        <w:rPr>
          <w:szCs w:val="20"/>
        </w:rPr>
        <w:t xml:space="preserve">.  </w:t>
      </w:r>
      <w:r w:rsidR="006C6507">
        <w:rPr>
          <w:szCs w:val="20"/>
        </w:rPr>
        <w:t>The K-band lies within an atmospheric window and thus variations at specific frequencies within the band are due to variations in the amoun</w:t>
      </w:r>
      <w:r w:rsidR="00B36020">
        <w:rPr>
          <w:szCs w:val="20"/>
        </w:rPr>
        <w:t xml:space="preserve">t of liquid and gaseous water.  Different amounts of gaseous and liquid phase water cause the amount of microwave radiation received by the radiometer at frequencies </w:t>
      </w:r>
      <w:proofErr w:type="spellStart"/>
      <w:r w:rsidR="00B36020">
        <w:rPr>
          <w:szCs w:val="20"/>
        </w:rPr>
        <w:t>frequencies</w:t>
      </w:r>
      <w:proofErr w:type="spellEnd"/>
      <w:r w:rsidR="00B36020">
        <w:rPr>
          <w:szCs w:val="20"/>
        </w:rPr>
        <w:t xml:space="preserve"> within the K-band to respond differently.  Algorithms used within the radiometer’s software compare the integrated liquid water (ILW) and integrated water vapor (IWV) </w:t>
      </w:r>
      <w:r w:rsidR="00E87386">
        <w:rPr>
          <w:szCs w:val="20"/>
        </w:rPr>
        <w:t>of</w:t>
      </w:r>
      <w:r w:rsidR="00B36020">
        <w:rPr>
          <w:szCs w:val="20"/>
        </w:rPr>
        <w:t xml:space="preserve"> large historical archives </w:t>
      </w:r>
      <w:r w:rsidR="00E87386">
        <w:rPr>
          <w:szCs w:val="20"/>
        </w:rPr>
        <w:t xml:space="preserve">of station sounding data to the inverted radiometric brightness temperatures from the instrument in order to arrive at ILW and IWV values for a given </w:t>
      </w:r>
      <w:proofErr w:type="spellStart"/>
      <w:r w:rsidR="00E87386">
        <w:rPr>
          <w:szCs w:val="20"/>
        </w:rPr>
        <w:t>realtime</w:t>
      </w:r>
      <w:proofErr w:type="spellEnd"/>
      <w:r w:rsidR="00E87386">
        <w:rPr>
          <w:szCs w:val="20"/>
        </w:rPr>
        <w:t xml:space="preserve"> radiometer profile.  </w:t>
      </w:r>
      <w:r w:rsidR="006C6507">
        <w:rPr>
          <w:szCs w:val="20"/>
        </w:rPr>
        <w:t>The V</w:t>
      </w:r>
      <w:r w:rsidR="00A36006">
        <w:rPr>
          <w:szCs w:val="20"/>
        </w:rPr>
        <w:t xml:space="preserve">-band is on the shoulder of a major </w:t>
      </w:r>
      <w:r w:rsidR="006C6507">
        <w:rPr>
          <w:szCs w:val="20"/>
        </w:rPr>
        <w:t>oxygen absorption feature, so tha</w:t>
      </w:r>
      <w:r w:rsidR="00A36006">
        <w:rPr>
          <w:szCs w:val="20"/>
        </w:rPr>
        <w:t>t progressively varying frequencies</w:t>
      </w:r>
      <w:r w:rsidR="006C6507">
        <w:rPr>
          <w:szCs w:val="20"/>
        </w:rPr>
        <w:t xml:space="preserve"> from the peak of the absorption feature yields information on the atmospheric </w:t>
      </w:r>
      <w:r w:rsidR="00A36006">
        <w:rPr>
          <w:szCs w:val="20"/>
        </w:rPr>
        <w:t xml:space="preserve">temperature </w:t>
      </w:r>
      <w:r w:rsidR="006C6507">
        <w:rPr>
          <w:szCs w:val="20"/>
        </w:rPr>
        <w:t>further from the radiometer</w:t>
      </w:r>
      <w:r w:rsidR="00A36006">
        <w:rPr>
          <w:szCs w:val="20"/>
        </w:rPr>
        <w:t xml:space="preserve"> in range</w:t>
      </w:r>
      <w:r w:rsidR="006C6507">
        <w:rPr>
          <w:szCs w:val="20"/>
        </w:rPr>
        <w:t xml:space="preserve">.  This allows for the derivation of an atmospheric temperature profile.  </w:t>
      </w:r>
      <w:r w:rsidR="007D1A1D">
        <w:rPr>
          <w:szCs w:val="20"/>
        </w:rPr>
        <w:t>All input data streams are ingested into a ‘fusion’ machine and s</w:t>
      </w:r>
      <w:r w:rsidR="00CB5C4A">
        <w:rPr>
          <w:szCs w:val="20"/>
        </w:rPr>
        <w:t xml:space="preserve">oftware is used </w:t>
      </w:r>
      <w:r w:rsidR="007D1A1D">
        <w:rPr>
          <w:szCs w:val="20"/>
        </w:rPr>
        <w:t>to combine the instrument fields into an in-flight icing product.  T</w:t>
      </w:r>
      <w:r w:rsidR="00CB5C4A">
        <w:rPr>
          <w:szCs w:val="20"/>
        </w:rPr>
        <w:t>he height range of the 0 and -20</w:t>
      </w:r>
      <w:r w:rsidR="00CB5C4A" w:rsidRPr="00CB5C4A">
        <w:rPr>
          <w:szCs w:val="20"/>
          <w:vertAlign w:val="superscript"/>
        </w:rPr>
        <w:t>o</w:t>
      </w:r>
      <w:r w:rsidR="00CB5C4A">
        <w:rPr>
          <w:szCs w:val="20"/>
        </w:rPr>
        <w:t xml:space="preserve"> Celsius isotherms </w:t>
      </w:r>
      <w:r w:rsidR="00FE719C">
        <w:rPr>
          <w:szCs w:val="20"/>
        </w:rPr>
        <w:t xml:space="preserve">are targeted </w:t>
      </w:r>
      <w:r w:rsidR="00CB5C4A">
        <w:rPr>
          <w:szCs w:val="20"/>
        </w:rPr>
        <w:t>as the area where in-flight icing could exist.  The vertical extent of c</w:t>
      </w:r>
      <w:r w:rsidR="006C6507">
        <w:rPr>
          <w:szCs w:val="20"/>
        </w:rPr>
        <w:t xml:space="preserve">loud boundaries </w:t>
      </w:r>
      <w:r w:rsidR="00CB5C4A">
        <w:rPr>
          <w:szCs w:val="20"/>
        </w:rPr>
        <w:t xml:space="preserve">are provided by the </w:t>
      </w:r>
      <w:proofErr w:type="spellStart"/>
      <w:r w:rsidR="00CB5C4A">
        <w:rPr>
          <w:szCs w:val="20"/>
        </w:rPr>
        <w:t>ceilometer</w:t>
      </w:r>
      <w:proofErr w:type="spellEnd"/>
      <w:r w:rsidR="00CB5C4A">
        <w:rPr>
          <w:szCs w:val="20"/>
        </w:rPr>
        <w:t xml:space="preserve"> and K-band cloud radar.  If cloud exists within the height range where icing temperatures exist, any liquid sensed by the radiometer is then distributed vertically with fuzzy logic based o</w:t>
      </w:r>
      <w:r w:rsidR="003C58F2">
        <w:rPr>
          <w:szCs w:val="20"/>
        </w:rPr>
        <w:t>n</w:t>
      </w:r>
      <w:r w:rsidR="00CB5C4A">
        <w:rPr>
          <w:szCs w:val="20"/>
        </w:rPr>
        <w:t xml:space="preserve"> previ</w:t>
      </w:r>
      <w:r w:rsidR="009443D1">
        <w:rPr>
          <w:szCs w:val="20"/>
        </w:rPr>
        <w:t>ou</w:t>
      </w:r>
      <w:r w:rsidR="00CB5C4A">
        <w:rPr>
          <w:szCs w:val="20"/>
        </w:rPr>
        <w:t xml:space="preserve">s experience with </w:t>
      </w:r>
      <w:r w:rsidR="003C58F2">
        <w:rPr>
          <w:szCs w:val="20"/>
        </w:rPr>
        <w:t xml:space="preserve">years of </w:t>
      </w:r>
      <w:r w:rsidR="00CB5C4A">
        <w:rPr>
          <w:szCs w:val="20"/>
        </w:rPr>
        <w:t>research flights in icing conditions</w:t>
      </w:r>
      <w:r w:rsidR="00A92289">
        <w:rPr>
          <w:szCs w:val="20"/>
        </w:rPr>
        <w:t xml:space="preserve"> (</w:t>
      </w:r>
      <w:proofErr w:type="spellStart"/>
      <w:r w:rsidR="00A92289">
        <w:rPr>
          <w:szCs w:val="20"/>
        </w:rPr>
        <w:t>Reehorst</w:t>
      </w:r>
      <w:proofErr w:type="spellEnd"/>
      <w:r w:rsidR="00A92289">
        <w:rPr>
          <w:szCs w:val="20"/>
        </w:rPr>
        <w:t xml:space="preserve"> et al., 2005)</w:t>
      </w:r>
      <w:r w:rsidR="00CB5C4A">
        <w:rPr>
          <w:szCs w:val="20"/>
        </w:rPr>
        <w:t xml:space="preserve">. </w:t>
      </w:r>
      <w:r w:rsidR="006C6507">
        <w:rPr>
          <w:szCs w:val="20"/>
        </w:rPr>
        <w:t xml:space="preserve"> </w:t>
      </w:r>
    </w:p>
    <w:p w:rsidR="00756F4E" w:rsidRDefault="00756F4E" w:rsidP="00756F4E">
      <w:pPr>
        <w:ind w:firstLine="360"/>
        <w:jc w:val="center"/>
        <w:rPr>
          <w:szCs w:val="20"/>
        </w:rPr>
      </w:pPr>
      <w:r>
        <w:rPr>
          <w:noProof/>
          <w:szCs w:val="20"/>
        </w:rPr>
        <w:drawing>
          <wp:inline distT="0" distB="0" distL="0" distR="0">
            <wp:extent cx="3200400" cy="2378075"/>
            <wp:effectExtent l="19050" t="0" r="0" b="0"/>
            <wp:docPr id="3" name="Picture 2" descr="NIRSS@Plattevil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SS@Platteville_2.JPG"/>
                    <pic:cNvPicPr/>
                  </pic:nvPicPr>
                  <pic:blipFill>
                    <a:blip r:embed="rId12" cstate="print"/>
                    <a:stretch>
                      <a:fillRect/>
                    </a:stretch>
                  </pic:blipFill>
                  <pic:spPr>
                    <a:xfrm>
                      <a:off x="0" y="0"/>
                      <a:ext cx="3200400" cy="2378075"/>
                    </a:xfrm>
                    <a:prstGeom prst="rect">
                      <a:avLst/>
                    </a:prstGeom>
                  </pic:spPr>
                </pic:pic>
              </a:graphicData>
            </a:graphic>
          </wp:inline>
        </w:drawing>
      </w:r>
    </w:p>
    <w:p w:rsidR="00E942F5" w:rsidRPr="00E942F5" w:rsidRDefault="00AA2D19" w:rsidP="00E942F5">
      <w:pPr>
        <w:pStyle w:val="FigureCaption"/>
      </w:pPr>
      <w:r>
        <w:t>Figure 4</w:t>
      </w:r>
      <w:r w:rsidR="00E942F5">
        <w:t xml:space="preserve"> – NIRSS components stationed at Platteville, CO.</w:t>
      </w:r>
    </w:p>
    <w:p w:rsidR="001D3116" w:rsidRPr="00922721" w:rsidRDefault="002201E9" w:rsidP="008F3CE4">
      <w:pPr>
        <w:pStyle w:val="Heading1"/>
        <w:numPr>
          <w:ilvl w:val="0"/>
          <w:numId w:val="0"/>
        </w:numPr>
        <w:ind w:left="432"/>
        <w:rPr>
          <w:b w:val="0"/>
          <w:sz w:val="20"/>
          <w:szCs w:val="20"/>
        </w:rPr>
      </w:pPr>
      <w:r w:rsidRPr="00922721">
        <w:rPr>
          <w:b w:val="0"/>
          <w:sz w:val="20"/>
          <w:szCs w:val="20"/>
        </w:rPr>
        <w:t>2.</w:t>
      </w:r>
      <w:r w:rsidR="00886300">
        <w:rPr>
          <w:b w:val="0"/>
          <w:sz w:val="20"/>
          <w:szCs w:val="20"/>
        </w:rPr>
        <w:t>2.</w:t>
      </w:r>
      <w:r w:rsidRPr="00922721">
        <w:rPr>
          <w:b w:val="0"/>
          <w:sz w:val="20"/>
          <w:szCs w:val="20"/>
        </w:rPr>
        <w:t xml:space="preserve">3 </w:t>
      </w:r>
      <w:r w:rsidR="00922721">
        <w:rPr>
          <w:b w:val="0"/>
          <w:sz w:val="20"/>
          <w:szCs w:val="20"/>
        </w:rPr>
        <w:t>Pilot Reports</w:t>
      </w:r>
    </w:p>
    <w:p w:rsidR="00315247" w:rsidRDefault="00315247" w:rsidP="00315247">
      <w:pPr>
        <w:ind w:firstLine="360"/>
        <w:rPr>
          <w:szCs w:val="20"/>
        </w:rPr>
      </w:pPr>
      <w:r w:rsidRPr="00315247">
        <w:rPr>
          <w:szCs w:val="20"/>
        </w:rPr>
        <w:t xml:space="preserve">Pilot Reports (PIREPs) are voluntary reports made by commercial airline pilots of the time and location of </w:t>
      </w:r>
      <w:r w:rsidR="00417E70">
        <w:rPr>
          <w:szCs w:val="20"/>
        </w:rPr>
        <w:t xml:space="preserve">meteorological </w:t>
      </w:r>
      <w:r w:rsidR="00787849">
        <w:rPr>
          <w:szCs w:val="20"/>
        </w:rPr>
        <w:t>conditions that their</w:t>
      </w:r>
      <w:r w:rsidRPr="00315247">
        <w:rPr>
          <w:szCs w:val="20"/>
        </w:rPr>
        <w:t xml:space="preserve"> </w:t>
      </w:r>
      <w:r w:rsidR="00787849">
        <w:rPr>
          <w:szCs w:val="20"/>
        </w:rPr>
        <w:t>flight has</w:t>
      </w:r>
      <w:r w:rsidRPr="00315247">
        <w:rPr>
          <w:szCs w:val="20"/>
        </w:rPr>
        <w:t xml:space="preserve"> encountered.  In-flight icing is one </w:t>
      </w:r>
      <w:r w:rsidR="00AB6E77">
        <w:rPr>
          <w:szCs w:val="20"/>
        </w:rPr>
        <w:t xml:space="preserve">of many </w:t>
      </w:r>
      <w:r w:rsidRPr="00315247">
        <w:rPr>
          <w:szCs w:val="20"/>
        </w:rPr>
        <w:t>possible condition</w:t>
      </w:r>
      <w:r w:rsidR="00A531B0">
        <w:rPr>
          <w:szCs w:val="20"/>
        </w:rPr>
        <w:t>s that can be reported.  The existence of i</w:t>
      </w:r>
      <w:r w:rsidR="00AB6E77">
        <w:rPr>
          <w:szCs w:val="20"/>
        </w:rPr>
        <w:t xml:space="preserve">cing </w:t>
      </w:r>
      <w:r w:rsidRPr="00315247">
        <w:rPr>
          <w:szCs w:val="20"/>
        </w:rPr>
        <w:t xml:space="preserve">can be reported as 'no icing exists' or 'icing exists' as </w:t>
      </w:r>
      <w:r w:rsidR="00A531B0">
        <w:rPr>
          <w:szCs w:val="20"/>
        </w:rPr>
        <w:t>‘</w:t>
      </w:r>
      <w:r w:rsidRPr="00315247">
        <w:rPr>
          <w:szCs w:val="20"/>
        </w:rPr>
        <w:t>trace</w:t>
      </w:r>
      <w:r w:rsidR="00A531B0">
        <w:rPr>
          <w:szCs w:val="20"/>
        </w:rPr>
        <w:t>’</w:t>
      </w:r>
      <w:r w:rsidRPr="00315247">
        <w:rPr>
          <w:szCs w:val="20"/>
        </w:rPr>
        <w:t xml:space="preserve">, </w:t>
      </w:r>
      <w:r w:rsidR="00A531B0">
        <w:rPr>
          <w:szCs w:val="20"/>
        </w:rPr>
        <w:t>‘</w:t>
      </w:r>
      <w:r w:rsidRPr="00315247">
        <w:rPr>
          <w:szCs w:val="20"/>
        </w:rPr>
        <w:t>light</w:t>
      </w:r>
      <w:r w:rsidR="00A531B0">
        <w:rPr>
          <w:szCs w:val="20"/>
        </w:rPr>
        <w:t>’</w:t>
      </w:r>
      <w:r w:rsidRPr="00315247">
        <w:rPr>
          <w:szCs w:val="20"/>
        </w:rPr>
        <w:t xml:space="preserve">, </w:t>
      </w:r>
      <w:r w:rsidR="00A531B0">
        <w:rPr>
          <w:szCs w:val="20"/>
        </w:rPr>
        <w:t>‘</w:t>
      </w:r>
      <w:r w:rsidRPr="00315247">
        <w:rPr>
          <w:szCs w:val="20"/>
        </w:rPr>
        <w:t>moderate</w:t>
      </w:r>
      <w:r w:rsidR="00A531B0">
        <w:rPr>
          <w:szCs w:val="20"/>
        </w:rPr>
        <w:t>’</w:t>
      </w:r>
      <w:r w:rsidR="00663C82">
        <w:rPr>
          <w:szCs w:val="20"/>
        </w:rPr>
        <w:t xml:space="preserve">, ‘severe’ </w:t>
      </w:r>
      <w:r w:rsidR="00AB6E77">
        <w:rPr>
          <w:szCs w:val="20"/>
        </w:rPr>
        <w:t xml:space="preserve">or </w:t>
      </w:r>
      <w:r w:rsidR="00A531B0">
        <w:rPr>
          <w:szCs w:val="20"/>
        </w:rPr>
        <w:t>‘</w:t>
      </w:r>
      <w:r w:rsidR="00AB6E77">
        <w:rPr>
          <w:szCs w:val="20"/>
        </w:rPr>
        <w:t>heavy</w:t>
      </w:r>
      <w:r w:rsidR="00A531B0">
        <w:rPr>
          <w:szCs w:val="20"/>
        </w:rPr>
        <w:t>’</w:t>
      </w:r>
      <w:r w:rsidR="00AB6E77">
        <w:rPr>
          <w:szCs w:val="20"/>
        </w:rPr>
        <w:t xml:space="preserve"> severit</w:t>
      </w:r>
      <w:r w:rsidRPr="00315247">
        <w:rPr>
          <w:szCs w:val="20"/>
        </w:rPr>
        <w:t>y.  The authors convert</w:t>
      </w:r>
      <w:r w:rsidR="00A531B0">
        <w:rPr>
          <w:szCs w:val="20"/>
        </w:rPr>
        <w:t>ed</w:t>
      </w:r>
      <w:r w:rsidRPr="00315247">
        <w:rPr>
          <w:szCs w:val="20"/>
        </w:rPr>
        <w:t xml:space="preserve"> these qualitative conventions to a 0-8 scale for ease of comparison.</w:t>
      </w:r>
      <w:r w:rsidR="00962E07">
        <w:rPr>
          <w:szCs w:val="20"/>
        </w:rPr>
        <w:t xml:space="preserve">  Over the cours</w:t>
      </w:r>
      <w:r w:rsidR="00E20BE6">
        <w:rPr>
          <w:szCs w:val="20"/>
        </w:rPr>
        <w:t>e of the field campaign, over 25</w:t>
      </w:r>
      <w:r w:rsidR="00962E07">
        <w:rPr>
          <w:szCs w:val="20"/>
        </w:rPr>
        <w:t xml:space="preserve">0 </w:t>
      </w:r>
      <w:r w:rsidR="00E80B1E">
        <w:rPr>
          <w:szCs w:val="20"/>
        </w:rPr>
        <w:t>icing PIREPs were r</w:t>
      </w:r>
      <w:r w:rsidR="00E20BE6">
        <w:rPr>
          <w:szCs w:val="20"/>
        </w:rPr>
        <w:t>eported within 50 km of NIRSS, 5</w:t>
      </w:r>
      <w:r w:rsidR="00E80B1E">
        <w:rPr>
          <w:szCs w:val="20"/>
        </w:rPr>
        <w:t>0 of which were within 25 km.</w:t>
      </w:r>
    </w:p>
    <w:p w:rsidR="002201E9" w:rsidRPr="00922721" w:rsidRDefault="00491759" w:rsidP="008F3CE4">
      <w:pPr>
        <w:pStyle w:val="Heading1"/>
        <w:numPr>
          <w:ilvl w:val="0"/>
          <w:numId w:val="0"/>
        </w:numPr>
        <w:ind w:left="432"/>
        <w:rPr>
          <w:b w:val="0"/>
          <w:sz w:val="20"/>
          <w:szCs w:val="20"/>
        </w:rPr>
      </w:pPr>
      <w:r>
        <w:rPr>
          <w:b w:val="0"/>
          <w:sz w:val="20"/>
          <w:szCs w:val="20"/>
        </w:rPr>
        <w:t>2.</w:t>
      </w:r>
      <w:r w:rsidR="00886300">
        <w:rPr>
          <w:b w:val="0"/>
          <w:sz w:val="20"/>
          <w:szCs w:val="20"/>
        </w:rPr>
        <w:t>2.</w:t>
      </w:r>
      <w:r>
        <w:rPr>
          <w:b w:val="0"/>
          <w:sz w:val="20"/>
          <w:szCs w:val="20"/>
        </w:rPr>
        <w:t xml:space="preserve">4 Precipitation and temperature </w:t>
      </w:r>
      <w:r w:rsidR="002201E9" w:rsidRPr="00922721">
        <w:rPr>
          <w:b w:val="0"/>
          <w:sz w:val="20"/>
          <w:szCs w:val="20"/>
        </w:rPr>
        <w:t>observations</w:t>
      </w:r>
    </w:p>
    <w:p w:rsidR="002201E9" w:rsidRPr="00315247" w:rsidRDefault="005E0292" w:rsidP="00315247">
      <w:pPr>
        <w:ind w:firstLine="360"/>
        <w:rPr>
          <w:szCs w:val="20"/>
        </w:rPr>
      </w:pPr>
      <w:r>
        <w:rPr>
          <w:szCs w:val="20"/>
        </w:rPr>
        <w:t>Surface observations of present weather and twice daily balloon</w:t>
      </w:r>
      <w:r w:rsidR="00E65F7E">
        <w:rPr>
          <w:szCs w:val="20"/>
        </w:rPr>
        <w:t>-</w:t>
      </w:r>
      <w:proofErr w:type="spellStart"/>
      <w:r>
        <w:rPr>
          <w:szCs w:val="20"/>
        </w:rPr>
        <w:t>sondes</w:t>
      </w:r>
      <w:proofErr w:type="spellEnd"/>
      <w:r>
        <w:rPr>
          <w:szCs w:val="20"/>
        </w:rPr>
        <w:t xml:space="preserve"> from Denver International Airport are incorporated into the</w:t>
      </w:r>
      <w:r w:rsidR="00491759">
        <w:rPr>
          <w:szCs w:val="20"/>
        </w:rPr>
        <w:t xml:space="preserve"> case study analyses in the following</w:t>
      </w:r>
      <w:r>
        <w:rPr>
          <w:szCs w:val="20"/>
        </w:rPr>
        <w:t xml:space="preserve"> sect</w:t>
      </w:r>
      <w:r w:rsidR="00AE105C">
        <w:rPr>
          <w:szCs w:val="20"/>
        </w:rPr>
        <w:t xml:space="preserve">ion.  In mid-February, a </w:t>
      </w:r>
      <w:proofErr w:type="spellStart"/>
      <w:r w:rsidR="00AE105C">
        <w:rPr>
          <w:szCs w:val="20"/>
        </w:rPr>
        <w:t>Parsive</w:t>
      </w:r>
      <w:r>
        <w:rPr>
          <w:szCs w:val="20"/>
        </w:rPr>
        <w:t>l</w:t>
      </w:r>
      <w:proofErr w:type="spellEnd"/>
      <w:r>
        <w:rPr>
          <w:szCs w:val="20"/>
        </w:rPr>
        <w:t xml:space="preserve"> </w:t>
      </w:r>
      <w:proofErr w:type="spellStart"/>
      <w:r>
        <w:rPr>
          <w:szCs w:val="20"/>
        </w:rPr>
        <w:t>dist</w:t>
      </w:r>
      <w:r w:rsidR="00FE3693">
        <w:rPr>
          <w:szCs w:val="20"/>
        </w:rPr>
        <w:t>rometer</w:t>
      </w:r>
      <w:proofErr w:type="spellEnd"/>
      <w:r w:rsidR="00FE3693">
        <w:rPr>
          <w:szCs w:val="20"/>
        </w:rPr>
        <w:t xml:space="preserve"> (Loffler-</w:t>
      </w:r>
      <w:proofErr w:type="spellStart"/>
      <w:r w:rsidR="00FE3693">
        <w:rPr>
          <w:szCs w:val="20"/>
        </w:rPr>
        <w:t>Mang</w:t>
      </w:r>
      <w:proofErr w:type="spellEnd"/>
      <w:r w:rsidR="00FE3693">
        <w:rPr>
          <w:szCs w:val="20"/>
        </w:rPr>
        <w:t xml:space="preserve"> and Joss, 2000</w:t>
      </w:r>
      <w:r w:rsidR="00CF26AD">
        <w:rPr>
          <w:szCs w:val="20"/>
        </w:rPr>
        <w:t>) was located with NIRSS in order to quantify the time, size and number of precipitation particles.</w:t>
      </w:r>
      <w:r w:rsidR="00827D09">
        <w:rPr>
          <w:szCs w:val="20"/>
        </w:rPr>
        <w:t xml:space="preserve">  The importance of having precipitation data is that it can often give information about synoptic weather features and processes that are occurring in the atmospheric column. </w:t>
      </w:r>
      <w:r w:rsidR="00CF26AD">
        <w:rPr>
          <w:szCs w:val="20"/>
        </w:rPr>
        <w:t xml:space="preserve"> </w:t>
      </w:r>
    </w:p>
    <w:p w:rsidR="00827943" w:rsidRDefault="00886300" w:rsidP="00886300">
      <w:pPr>
        <w:pStyle w:val="Head1"/>
        <w:numPr>
          <w:ilvl w:val="0"/>
          <w:numId w:val="9"/>
        </w:numPr>
      </w:pPr>
      <w:r>
        <w:t>Case Studies</w:t>
      </w:r>
    </w:p>
    <w:p w:rsidR="005556BC" w:rsidRDefault="0038748B" w:rsidP="0038748B">
      <w:pPr>
        <w:ind w:firstLine="720"/>
        <w:rPr>
          <w:szCs w:val="20"/>
        </w:rPr>
      </w:pPr>
      <w:r>
        <w:rPr>
          <w:szCs w:val="20"/>
        </w:rPr>
        <w:t>The me</w:t>
      </w:r>
      <w:r w:rsidR="00E4418A">
        <w:rPr>
          <w:szCs w:val="20"/>
        </w:rPr>
        <w:t xml:space="preserve">thod chosen to analyze the archive </w:t>
      </w:r>
      <w:r>
        <w:rPr>
          <w:szCs w:val="20"/>
        </w:rPr>
        <w:t>of in-flight icing cases collected during the 2010/2011 field campaign was to collect radar moment profiles at the exact times of interest based on the NIRSS ILW and icing hazard severity.</w:t>
      </w:r>
      <w:r w:rsidR="00E4418A">
        <w:rPr>
          <w:szCs w:val="20"/>
        </w:rPr>
        <w:t xml:space="preserve">  </w:t>
      </w:r>
      <w:r w:rsidR="00B52510">
        <w:rPr>
          <w:szCs w:val="20"/>
        </w:rPr>
        <w:t xml:space="preserve">Since it is difficult to </w:t>
      </w:r>
      <w:r w:rsidR="00DE0564">
        <w:rPr>
          <w:szCs w:val="20"/>
        </w:rPr>
        <w:t xml:space="preserve">discern </w:t>
      </w:r>
      <w:r w:rsidR="00B52510">
        <w:rPr>
          <w:szCs w:val="20"/>
        </w:rPr>
        <w:t xml:space="preserve">the presence of </w:t>
      </w:r>
      <w:r w:rsidR="00DE0564">
        <w:rPr>
          <w:szCs w:val="20"/>
        </w:rPr>
        <w:t>mixed-phase conditions</w:t>
      </w:r>
      <w:r w:rsidR="00B52510">
        <w:rPr>
          <w:szCs w:val="20"/>
        </w:rPr>
        <w:t xml:space="preserve"> from just single profiles of S-band radar data</w:t>
      </w:r>
      <w:r w:rsidR="00DE0564">
        <w:rPr>
          <w:szCs w:val="20"/>
        </w:rPr>
        <w:t xml:space="preserve">, each time period of interest will portray all </w:t>
      </w:r>
      <w:r w:rsidR="005556BC">
        <w:rPr>
          <w:szCs w:val="20"/>
        </w:rPr>
        <w:t xml:space="preserve">of the </w:t>
      </w:r>
      <w:r w:rsidR="00DE0564">
        <w:rPr>
          <w:szCs w:val="20"/>
        </w:rPr>
        <w:t xml:space="preserve">profiles within 250 meters of the NIRSS location.  This corresponds to the </w:t>
      </w:r>
      <w:r w:rsidR="000E599A">
        <w:rPr>
          <w:szCs w:val="20"/>
        </w:rPr>
        <w:t>9</w:t>
      </w:r>
      <w:r w:rsidR="00DE0564">
        <w:rPr>
          <w:szCs w:val="20"/>
        </w:rPr>
        <w:t xml:space="preserve"> closest profiles from a given range versus height </w:t>
      </w:r>
      <w:r w:rsidR="00DE0564">
        <w:rPr>
          <w:szCs w:val="20"/>
        </w:rPr>
        <w:lastRenderedPageBreak/>
        <w:t xml:space="preserve">volume scan.  This many profiles </w:t>
      </w:r>
      <w:r w:rsidR="005556BC">
        <w:rPr>
          <w:szCs w:val="20"/>
        </w:rPr>
        <w:t xml:space="preserve">on a single plot </w:t>
      </w:r>
      <w:proofErr w:type="gramStart"/>
      <w:r w:rsidR="005556BC">
        <w:rPr>
          <w:szCs w:val="20"/>
        </w:rPr>
        <w:t>becomes</w:t>
      </w:r>
      <w:proofErr w:type="gramEnd"/>
      <w:r w:rsidR="005556BC">
        <w:rPr>
          <w:szCs w:val="20"/>
        </w:rPr>
        <w:t xml:space="preserve"> very busy, but important trends exist in the horizontal as well as the vertical standard deviations of moment data that will become evident through this plotting and analysis method.</w:t>
      </w:r>
      <w:r w:rsidR="002F45F9">
        <w:rPr>
          <w:szCs w:val="20"/>
        </w:rPr>
        <w:t xml:space="preserve">  Similar work to this was done wit</w:t>
      </w:r>
      <w:r w:rsidR="00AE1584">
        <w:rPr>
          <w:szCs w:val="20"/>
        </w:rPr>
        <w:t>h horizontal standard deviations of NEXRAD reflectivity in a paper by Ikeda et al. (2009).</w:t>
      </w:r>
    </w:p>
    <w:p w:rsidR="00886300" w:rsidRDefault="00E4418A" w:rsidP="005556BC">
      <w:pPr>
        <w:ind w:firstLine="720"/>
      </w:pPr>
      <w:r>
        <w:t>Over 25</w:t>
      </w:r>
      <w:r w:rsidR="00AA4DF8">
        <w:t>0 icing PIREPs were collected within 50 km of the Platteville site during the campaign, but it became incre</w:t>
      </w:r>
      <w:r w:rsidR="00E303FE">
        <w:t>asingly obvious that the scale o</w:t>
      </w:r>
      <w:r w:rsidR="00AA4DF8">
        <w:t>f SLW features within the study area and the known inaccuracies of the time and location of PIREPs would not allow accurate comparison to our collected PIREP database.  For this reason and the fact that the NIR</w:t>
      </w:r>
      <w:r>
        <w:t xml:space="preserve">SS </w:t>
      </w:r>
      <w:proofErr w:type="spellStart"/>
      <w:r>
        <w:t>testbed</w:t>
      </w:r>
      <w:proofErr w:type="spellEnd"/>
      <w:r>
        <w:t xml:space="preserve"> has proven itself </w:t>
      </w:r>
      <w:r w:rsidR="00AA4DF8">
        <w:t>significantly accurate when compared to past icing research flights</w:t>
      </w:r>
      <w:r>
        <w:t xml:space="preserve"> (</w:t>
      </w:r>
      <w:proofErr w:type="spellStart"/>
      <w:r>
        <w:t>Reehorst</w:t>
      </w:r>
      <w:proofErr w:type="spellEnd"/>
      <w:r>
        <w:t xml:space="preserve"> et al., 2005)</w:t>
      </w:r>
      <w:r w:rsidR="00AA4DF8">
        <w:t>, this study relied on the NIRSS ILW and icing hazard product to compare to the S-band moment data profiles as opposed to PIREPs.  PIREP times and icing severities were only used as an indicator of the presence of in-flight con</w:t>
      </w:r>
      <w:r w:rsidR="00242657">
        <w:t>ditions within the study area.  Three icing case studies follow.</w:t>
      </w:r>
    </w:p>
    <w:p w:rsidR="00886300" w:rsidRPr="008F3CE4" w:rsidRDefault="00886300" w:rsidP="0038748B">
      <w:pPr>
        <w:ind w:firstLine="720"/>
        <w:rPr>
          <w:sz w:val="28"/>
          <w:szCs w:val="28"/>
        </w:rPr>
      </w:pPr>
      <w:r w:rsidRPr="008F3CE4">
        <w:rPr>
          <w:sz w:val="28"/>
          <w:szCs w:val="28"/>
        </w:rPr>
        <w:t>3.1 December 30 -31</w:t>
      </w:r>
      <w:r w:rsidRPr="008F3CE4">
        <w:rPr>
          <w:sz w:val="28"/>
          <w:szCs w:val="28"/>
          <w:vertAlign w:val="superscript"/>
        </w:rPr>
        <w:t>st</w:t>
      </w:r>
      <w:r w:rsidRPr="008F3CE4">
        <w:rPr>
          <w:sz w:val="28"/>
          <w:szCs w:val="28"/>
        </w:rPr>
        <w:t>, 2010</w:t>
      </w:r>
    </w:p>
    <w:p w:rsidR="00F666DB" w:rsidRDefault="00F666DB" w:rsidP="0038748B">
      <w:pPr>
        <w:ind w:firstLine="720"/>
        <w:rPr>
          <w:szCs w:val="20"/>
        </w:rPr>
      </w:pPr>
      <w:r>
        <w:rPr>
          <w:szCs w:val="20"/>
        </w:rPr>
        <w:t>On December 30</w:t>
      </w:r>
      <w:r w:rsidRPr="00F666DB">
        <w:rPr>
          <w:szCs w:val="20"/>
          <w:vertAlign w:val="superscript"/>
        </w:rPr>
        <w:t>th</w:t>
      </w:r>
      <w:r>
        <w:rPr>
          <w:szCs w:val="20"/>
        </w:rPr>
        <w:t xml:space="preserve">, 2010, a strong </w:t>
      </w:r>
      <w:proofErr w:type="spellStart"/>
      <w:r>
        <w:rPr>
          <w:szCs w:val="20"/>
        </w:rPr>
        <w:t>Artic</w:t>
      </w:r>
      <w:proofErr w:type="spellEnd"/>
      <w:r>
        <w:rPr>
          <w:szCs w:val="20"/>
        </w:rPr>
        <w:t xml:space="preserve"> cold front combined with a</w:t>
      </w:r>
      <w:r w:rsidR="00870948">
        <w:rPr>
          <w:szCs w:val="20"/>
        </w:rPr>
        <w:t>n upper-</w:t>
      </w:r>
      <w:r>
        <w:rPr>
          <w:szCs w:val="20"/>
        </w:rPr>
        <w:t xml:space="preserve">level low pressure system over Colorado to bring </w:t>
      </w:r>
      <w:proofErr w:type="spellStart"/>
      <w:r>
        <w:rPr>
          <w:szCs w:val="20"/>
        </w:rPr>
        <w:t>upsloping</w:t>
      </w:r>
      <w:proofErr w:type="spellEnd"/>
      <w:r>
        <w:rPr>
          <w:szCs w:val="20"/>
        </w:rPr>
        <w:t xml:space="preserve"> winds from the north and eas</w:t>
      </w:r>
      <w:r w:rsidR="00870948">
        <w:rPr>
          <w:szCs w:val="20"/>
        </w:rPr>
        <w:t>t over Platteville (Fig.</w:t>
      </w:r>
      <w:r w:rsidR="00DD0A15">
        <w:rPr>
          <w:szCs w:val="20"/>
        </w:rPr>
        <w:t xml:space="preserve"> 5).  Since terrain slopes </w:t>
      </w:r>
      <w:r w:rsidR="00870948">
        <w:rPr>
          <w:szCs w:val="20"/>
        </w:rPr>
        <w:t xml:space="preserve">gently </w:t>
      </w:r>
      <w:r w:rsidR="00DD0A15">
        <w:rPr>
          <w:szCs w:val="20"/>
        </w:rPr>
        <w:t xml:space="preserve">upwards toward the mountains from east to west along the Front Range of Colorado, any wind flow </w:t>
      </w:r>
      <w:r w:rsidR="00287DAD">
        <w:rPr>
          <w:szCs w:val="20"/>
        </w:rPr>
        <w:t xml:space="preserve">with a significant easterly component </w:t>
      </w:r>
      <w:r w:rsidR="00DD0A15">
        <w:rPr>
          <w:szCs w:val="20"/>
        </w:rPr>
        <w:t xml:space="preserve">effectively lifts an </w:t>
      </w:r>
      <w:r w:rsidR="00287DAD">
        <w:rPr>
          <w:szCs w:val="20"/>
        </w:rPr>
        <w:t>air</w:t>
      </w:r>
      <w:r w:rsidR="00CB7A45">
        <w:rPr>
          <w:szCs w:val="20"/>
        </w:rPr>
        <w:t xml:space="preserve"> </w:t>
      </w:r>
      <w:r w:rsidR="00DD0A15">
        <w:rPr>
          <w:szCs w:val="20"/>
        </w:rPr>
        <w:t>mass and is thus called ‘upslope’</w:t>
      </w:r>
      <w:r w:rsidR="00287DAD">
        <w:rPr>
          <w:szCs w:val="20"/>
        </w:rPr>
        <w:t xml:space="preserve">.  This is one of the main forcing mechanisms for wintertime in-flight icing events in the region.  </w:t>
      </w:r>
      <w:r>
        <w:rPr>
          <w:szCs w:val="20"/>
        </w:rPr>
        <w:t xml:space="preserve">The system brought periods of moderate snow and no </w:t>
      </w:r>
      <w:r w:rsidR="00DD0A15">
        <w:rPr>
          <w:szCs w:val="20"/>
        </w:rPr>
        <w:t xml:space="preserve">associated </w:t>
      </w:r>
      <w:r>
        <w:rPr>
          <w:szCs w:val="20"/>
        </w:rPr>
        <w:t>icing PIREPs</w:t>
      </w:r>
      <w:r w:rsidR="00DD0A15">
        <w:rPr>
          <w:szCs w:val="20"/>
        </w:rPr>
        <w:t>,</w:t>
      </w:r>
      <w:r>
        <w:rPr>
          <w:szCs w:val="20"/>
        </w:rPr>
        <w:t xml:space="preserve"> interspersed with periods of no snow and moderate icing PIREPs.</w:t>
      </w:r>
      <w:r w:rsidR="009C5AA2">
        <w:rPr>
          <w:szCs w:val="20"/>
        </w:rPr>
        <w:t xml:space="preserve">  </w:t>
      </w:r>
    </w:p>
    <w:p w:rsidR="00886300" w:rsidRDefault="00886300" w:rsidP="00DB6FBB">
      <w:pPr>
        <w:ind w:firstLine="720"/>
        <w:jc w:val="center"/>
        <w:rPr>
          <w:szCs w:val="20"/>
        </w:rPr>
      </w:pPr>
      <w:r>
        <w:rPr>
          <w:noProof/>
          <w:szCs w:val="20"/>
        </w:rPr>
        <w:drawing>
          <wp:inline distT="0" distB="0" distL="0" distR="0">
            <wp:extent cx="3200400" cy="2034119"/>
            <wp:effectExtent l="19050" t="0" r="0" b="0"/>
            <wp:docPr id="1" name="Picture 0" descr="20101230_fronts_20Z@CO.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230_fronts_20Z@CO.v2.png"/>
                    <pic:cNvPicPr/>
                  </pic:nvPicPr>
                  <pic:blipFill>
                    <a:blip r:embed="rId13" cstate="print"/>
                    <a:stretch>
                      <a:fillRect/>
                    </a:stretch>
                  </pic:blipFill>
                  <pic:spPr>
                    <a:xfrm>
                      <a:off x="0" y="0"/>
                      <a:ext cx="3200400" cy="2034119"/>
                    </a:xfrm>
                    <a:prstGeom prst="rect">
                      <a:avLst/>
                    </a:prstGeom>
                  </pic:spPr>
                </pic:pic>
              </a:graphicData>
            </a:graphic>
          </wp:inline>
        </w:drawing>
      </w:r>
    </w:p>
    <w:p w:rsidR="00886300" w:rsidRDefault="00DD0A15" w:rsidP="00E05B04">
      <w:pPr>
        <w:pStyle w:val="FigureCaption"/>
      </w:pPr>
      <w:r>
        <w:t>Figure 5</w:t>
      </w:r>
      <w:r w:rsidR="00DB6FBB">
        <w:t xml:space="preserve"> – Fronts (thick blue lines) and surface wind streamlines (red arrows) at 20:00 UTC on December 30</w:t>
      </w:r>
      <w:r w:rsidR="00DB6FBB" w:rsidRPr="00DB6FBB">
        <w:rPr>
          <w:vertAlign w:val="superscript"/>
        </w:rPr>
        <w:t>th</w:t>
      </w:r>
      <w:r w:rsidR="00DB6FBB">
        <w:t>, 2010</w:t>
      </w:r>
      <w:r w:rsidR="00886300">
        <w:t>.</w:t>
      </w:r>
    </w:p>
    <w:p w:rsidR="00886300" w:rsidRPr="00886300" w:rsidRDefault="00886300" w:rsidP="00DB6FBB">
      <w:pPr>
        <w:jc w:val="center"/>
      </w:pPr>
      <w:r>
        <w:rPr>
          <w:noProof/>
        </w:rPr>
        <w:drawing>
          <wp:inline distT="0" distB="0" distL="0" distR="0">
            <wp:extent cx="3200400" cy="2363258"/>
            <wp:effectExtent l="19050" t="0" r="0" b="0"/>
            <wp:docPr id="6" name="Picture 5" descr="20101230_NIRSS_CHILL_fullcasefig@Pla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230_NIRSS_CHILL_fullcasefig@Platte.png"/>
                    <pic:cNvPicPr/>
                  </pic:nvPicPr>
                  <pic:blipFill>
                    <a:blip r:embed="rId14" cstate="print"/>
                    <a:stretch>
                      <a:fillRect/>
                    </a:stretch>
                  </pic:blipFill>
                  <pic:spPr>
                    <a:xfrm>
                      <a:off x="0" y="0"/>
                      <a:ext cx="3200400" cy="2363258"/>
                    </a:xfrm>
                    <a:prstGeom prst="rect">
                      <a:avLst/>
                    </a:prstGeom>
                  </pic:spPr>
                </pic:pic>
              </a:graphicData>
            </a:graphic>
          </wp:inline>
        </w:drawing>
      </w:r>
    </w:p>
    <w:p w:rsidR="00886300" w:rsidRPr="00E942F5" w:rsidRDefault="00886300" w:rsidP="00886300">
      <w:pPr>
        <w:pStyle w:val="FigureCaption"/>
      </w:pPr>
      <w:r>
        <w:t>Figur</w:t>
      </w:r>
      <w:r w:rsidR="00DD0A15">
        <w:t>e 6</w:t>
      </w:r>
      <w:r w:rsidR="00252D30">
        <w:t xml:space="preserve"> – </w:t>
      </w:r>
      <w:r w:rsidR="009A3FEE">
        <w:t xml:space="preserve">Plot of the ten closest vertical profiles of </w:t>
      </w:r>
      <w:r w:rsidR="006A7383">
        <w:t xml:space="preserve">CHILL </w:t>
      </w:r>
      <w:proofErr w:type="spellStart"/>
      <w:r w:rsidR="006A7383">
        <w:t>ρ</w:t>
      </w:r>
      <w:r w:rsidR="00252D30" w:rsidRPr="00CB7A45">
        <w:rPr>
          <w:vertAlign w:val="subscript"/>
        </w:rPr>
        <w:t>HV</w:t>
      </w:r>
      <w:proofErr w:type="spellEnd"/>
      <w:r w:rsidR="00252D30">
        <w:t xml:space="preserve"> (top row</w:t>
      </w:r>
      <w:r w:rsidR="009A3FEE">
        <w:t>,[%]</w:t>
      </w:r>
      <w:r w:rsidR="00252D30">
        <w:t>), REFL (second row</w:t>
      </w:r>
      <w:r w:rsidR="009A3FEE">
        <w:t>,[</w:t>
      </w:r>
      <w:proofErr w:type="spellStart"/>
      <w:r w:rsidR="009A3FEE">
        <w:t>dBZ</w:t>
      </w:r>
      <w:proofErr w:type="spellEnd"/>
      <w:r w:rsidR="009A3FEE">
        <w:t>]</w:t>
      </w:r>
      <w:r w:rsidR="006A7383">
        <w:t xml:space="preserve">), </w:t>
      </w:r>
      <w:proofErr w:type="spellStart"/>
      <w:r w:rsidR="006A7383">
        <w:t>Zdr</w:t>
      </w:r>
      <w:proofErr w:type="spellEnd"/>
      <w:r w:rsidR="00252D30">
        <w:t xml:space="preserve"> (third row</w:t>
      </w:r>
      <w:r w:rsidR="009A3FEE">
        <w:t>,[dB]</w:t>
      </w:r>
      <w:r w:rsidR="00252D30">
        <w:t xml:space="preserve">) and </w:t>
      </w:r>
      <w:r w:rsidR="009A3FEE">
        <w:t>hori</w:t>
      </w:r>
      <w:r w:rsidR="006A7383">
        <w:t xml:space="preserve">zontal standard deviation of </w:t>
      </w:r>
      <w:proofErr w:type="spellStart"/>
      <w:r w:rsidR="006A7383">
        <w:t>Zdr</w:t>
      </w:r>
      <w:proofErr w:type="spellEnd"/>
      <w:r w:rsidR="009A3FEE">
        <w:t xml:space="preserve"> (fourth row)to Platteville, CO on December 30-31</w:t>
      </w:r>
      <w:r w:rsidR="009A3FEE" w:rsidRPr="009A3FEE">
        <w:rPr>
          <w:vertAlign w:val="superscript"/>
        </w:rPr>
        <w:t>st</w:t>
      </w:r>
      <w:r w:rsidR="009A3FEE">
        <w:t xml:space="preserve"> 2010 at the times shown by the grey arrows on the time/height plot of NIRSS icing</w:t>
      </w:r>
      <w:r w:rsidR="00DD0A15">
        <w:t xml:space="preserve"> hazard (bottom row, color</w:t>
      </w:r>
      <w:r w:rsidR="004A2EA9">
        <w:t xml:space="preserve"> </w:t>
      </w:r>
      <w:r w:rsidR="00DD0A15">
        <w:t>scale</w:t>
      </w:r>
      <w:r w:rsidR="009A3FEE">
        <w:t>).  A</w:t>
      </w:r>
      <w:r w:rsidR="004A2EA9">
        <w:t xml:space="preserve"> time series of observed</w:t>
      </w:r>
      <w:r w:rsidR="009A3FEE">
        <w:t xml:space="preserve"> weather from DIA is also shown (symbols)</w:t>
      </w:r>
      <w:r>
        <w:t>.</w:t>
      </w:r>
    </w:p>
    <w:p w:rsidR="00886300" w:rsidRDefault="00BB5C00" w:rsidP="00E05B04">
      <w:pPr>
        <w:rPr>
          <w:szCs w:val="20"/>
        </w:rPr>
      </w:pPr>
      <w:r>
        <w:rPr>
          <w:szCs w:val="20"/>
        </w:rPr>
        <w:lastRenderedPageBreak/>
        <w:t>Fifteen icing PIREPs were reported within 50 km of Platteville during this case.  Surface temperatures were below freezing for the entire case study period (not shown).  NIRSS detected these periodic icing times well (Fig. 6, bottom row).  CHILL began operations at 17:40 UTC and continued through the end of the icing case on December 31</w:t>
      </w:r>
      <w:r w:rsidRPr="009C5AA2">
        <w:rPr>
          <w:szCs w:val="20"/>
          <w:vertAlign w:val="superscript"/>
        </w:rPr>
        <w:t>st</w:t>
      </w:r>
      <w:r>
        <w:rPr>
          <w:szCs w:val="20"/>
        </w:rPr>
        <w:t xml:space="preserve">.  At 20:26 UTC, NIRSS detected moderate icing.  CHILL </w:t>
      </w:r>
      <w:r w:rsidR="00E05B04">
        <w:rPr>
          <w:szCs w:val="20"/>
        </w:rPr>
        <w:t>moment data from this time are plott</w:t>
      </w:r>
      <w:r w:rsidR="00C958D6">
        <w:rPr>
          <w:szCs w:val="20"/>
        </w:rPr>
        <w:t>ed in the first column of Fig.</w:t>
      </w:r>
      <w:r w:rsidR="00E05B04">
        <w:rPr>
          <w:szCs w:val="20"/>
        </w:rPr>
        <w:t xml:space="preserve"> 6 as 9 </w:t>
      </w:r>
      <w:r w:rsidR="00655715">
        <w:rPr>
          <w:szCs w:val="20"/>
        </w:rPr>
        <w:t xml:space="preserve">different </w:t>
      </w:r>
      <w:r w:rsidR="00E05B04">
        <w:rPr>
          <w:szCs w:val="20"/>
        </w:rPr>
        <w:t xml:space="preserve">colored profiles for each moment field.  CHILL detected only REFLs below 0 </w:t>
      </w:r>
      <w:proofErr w:type="spellStart"/>
      <w:r w:rsidR="00E05B04">
        <w:rPr>
          <w:szCs w:val="20"/>
        </w:rPr>
        <w:t>dbZ</w:t>
      </w:r>
      <w:proofErr w:type="spellEnd"/>
      <w:r w:rsidR="00E05B04">
        <w:rPr>
          <w:szCs w:val="20"/>
        </w:rPr>
        <w:t xml:space="preserve">, with a discrete second layer of even lower REFL above 0.6 km AGL.  Values for </w:t>
      </w:r>
      <w:proofErr w:type="spellStart"/>
      <w:r w:rsidR="004A2EA9">
        <w:rPr>
          <w:szCs w:val="20"/>
        </w:rPr>
        <w:t>ρ</w:t>
      </w:r>
      <w:r w:rsidR="00E05B04" w:rsidRPr="00CB7A45">
        <w:rPr>
          <w:szCs w:val="20"/>
          <w:vertAlign w:val="subscript"/>
        </w:rPr>
        <w:t>HV</w:t>
      </w:r>
      <w:proofErr w:type="spellEnd"/>
      <w:r w:rsidR="00E05B04">
        <w:rPr>
          <w:szCs w:val="20"/>
        </w:rPr>
        <w:t xml:space="preserve"> were above 0.9, but with significant variability especiall</w:t>
      </w:r>
      <w:r w:rsidR="004A2EA9">
        <w:rPr>
          <w:szCs w:val="20"/>
        </w:rPr>
        <w:t xml:space="preserve">y in the upper cloud layer.  </w:t>
      </w:r>
      <w:proofErr w:type="spellStart"/>
      <w:r w:rsidR="004A2EA9">
        <w:rPr>
          <w:szCs w:val="20"/>
        </w:rPr>
        <w:t>Zdr</w:t>
      </w:r>
      <w:proofErr w:type="spellEnd"/>
      <w:r w:rsidR="00E05B04">
        <w:rPr>
          <w:szCs w:val="20"/>
        </w:rPr>
        <w:t xml:space="preserve"> in the upper layer was centered near 0.0 dB and had the lowest horizontal variability.  One hour later at 21:20 UTC, NIRSS detected a rapid decrease in icing but still enough liquid for a ‘trace’ designation.  CHILL saw an overall increase in mean REFL through the column and a more uniform vertical distribution of REFL from the previo</w:t>
      </w:r>
      <w:r w:rsidR="00C958D6">
        <w:rPr>
          <w:szCs w:val="20"/>
        </w:rPr>
        <w:t>us time’s two discrete layers (F</w:t>
      </w:r>
      <w:r w:rsidR="00E05B04">
        <w:rPr>
          <w:szCs w:val="20"/>
        </w:rPr>
        <w:t>ig. 6, second column).  There was somewh</w:t>
      </w:r>
      <w:r w:rsidR="004A2EA9">
        <w:rPr>
          <w:szCs w:val="20"/>
        </w:rPr>
        <w:t xml:space="preserve">at more variability in the 9 </w:t>
      </w:r>
      <w:proofErr w:type="spellStart"/>
      <w:r w:rsidR="004A2EA9">
        <w:rPr>
          <w:szCs w:val="20"/>
        </w:rPr>
        <w:t>Zdr</w:t>
      </w:r>
      <w:proofErr w:type="spellEnd"/>
      <w:r w:rsidR="00E05B04">
        <w:rPr>
          <w:szCs w:val="20"/>
        </w:rPr>
        <w:t xml:space="preserve"> profiles nearest to Platteville at this time compared to the previous time.  An increase in the snowfall rate was recorded around 1:00 UTC on December 31</w:t>
      </w:r>
      <w:r w:rsidR="00E05B04" w:rsidRPr="0081114B">
        <w:rPr>
          <w:szCs w:val="20"/>
          <w:vertAlign w:val="superscript"/>
        </w:rPr>
        <w:t>st</w:t>
      </w:r>
      <w:r w:rsidR="00E05B04">
        <w:rPr>
          <w:szCs w:val="20"/>
        </w:rPr>
        <w:t xml:space="preserve">, and NIRSS detected no liquid and no icing hazard around this period.  This is consistent with the theory of a uniform ice crystal population in the sampled profile effectively scavenging out any available liquid.  CHILL moment profiles at this time (Fig. 6, third column) show REFLs above 0 </w:t>
      </w:r>
      <w:proofErr w:type="spellStart"/>
      <w:r w:rsidR="00E05B04">
        <w:rPr>
          <w:szCs w:val="20"/>
        </w:rPr>
        <w:t>dBZ</w:t>
      </w:r>
      <w:proofErr w:type="spellEnd"/>
      <w:r w:rsidR="00E05B04">
        <w:rPr>
          <w:szCs w:val="20"/>
        </w:rPr>
        <w:t xml:space="preserve"> up to 3 km AGL, which correlates to the moderate snowfall.  </w:t>
      </w:r>
      <w:proofErr w:type="spellStart"/>
      <w:proofErr w:type="gramStart"/>
      <w:r w:rsidR="004A2EA9">
        <w:rPr>
          <w:szCs w:val="20"/>
        </w:rPr>
        <w:t>ρ</w:t>
      </w:r>
      <w:r w:rsidR="00E05B04" w:rsidRPr="00CB7A45">
        <w:rPr>
          <w:szCs w:val="20"/>
          <w:vertAlign w:val="subscript"/>
        </w:rPr>
        <w:t>HV</w:t>
      </w:r>
      <w:proofErr w:type="spellEnd"/>
      <w:proofErr w:type="gramEnd"/>
      <w:r w:rsidR="00E05B04">
        <w:rPr>
          <w:szCs w:val="20"/>
        </w:rPr>
        <w:t xml:space="preserve"> was close to 1.0, indicating a uniformly shaped particle p</w:t>
      </w:r>
      <w:r w:rsidR="004A2EA9">
        <w:rPr>
          <w:szCs w:val="20"/>
        </w:rPr>
        <w:t xml:space="preserve">opulation.  </w:t>
      </w:r>
      <w:proofErr w:type="spellStart"/>
      <w:r w:rsidR="004A2EA9">
        <w:rPr>
          <w:szCs w:val="20"/>
        </w:rPr>
        <w:t>Zdr</w:t>
      </w:r>
      <w:proofErr w:type="spellEnd"/>
      <w:r w:rsidR="00C958D6">
        <w:rPr>
          <w:szCs w:val="20"/>
        </w:rPr>
        <w:t xml:space="preserve"> was close to 0</w:t>
      </w:r>
      <w:r w:rsidR="00E05B04">
        <w:rPr>
          <w:szCs w:val="20"/>
        </w:rPr>
        <w:t xml:space="preserve"> dB, which in this case is probably indicative of tumbling ice crysta</w:t>
      </w:r>
      <w:r w:rsidR="004A2EA9">
        <w:rPr>
          <w:szCs w:val="20"/>
        </w:rPr>
        <w:t xml:space="preserve">ls.  Horizontal variation of </w:t>
      </w:r>
      <w:proofErr w:type="spellStart"/>
      <w:r w:rsidR="004A2EA9">
        <w:rPr>
          <w:szCs w:val="20"/>
        </w:rPr>
        <w:t>Zdr</w:t>
      </w:r>
      <w:proofErr w:type="spellEnd"/>
      <w:r w:rsidR="00E05B04">
        <w:rPr>
          <w:szCs w:val="20"/>
        </w:rPr>
        <w:t xml:space="preserve"> in this layer was also low.  At 3:30 UTC, no precipitation was reported at the surface and NIRSS was indicating significant icing.  REFLs </w:t>
      </w:r>
      <w:r w:rsidR="004A2EA9">
        <w:rPr>
          <w:szCs w:val="20"/>
        </w:rPr>
        <w:t xml:space="preserve">were mostly below 5 </w:t>
      </w:r>
      <w:proofErr w:type="spellStart"/>
      <w:r w:rsidR="004A2EA9">
        <w:rPr>
          <w:szCs w:val="20"/>
        </w:rPr>
        <w:t>dBZ</w:t>
      </w:r>
      <w:proofErr w:type="spellEnd"/>
      <w:r w:rsidR="004A2EA9">
        <w:rPr>
          <w:szCs w:val="20"/>
        </w:rPr>
        <w:t xml:space="preserve">, and </w:t>
      </w:r>
      <w:proofErr w:type="spellStart"/>
      <w:r w:rsidR="004A2EA9">
        <w:rPr>
          <w:szCs w:val="20"/>
        </w:rPr>
        <w:t>Zdr</w:t>
      </w:r>
      <w:proofErr w:type="spellEnd"/>
      <w:r w:rsidR="00E05B04">
        <w:rPr>
          <w:szCs w:val="20"/>
        </w:rPr>
        <w:t xml:space="preserve"> was fairly variable except for in the cloud section centered at 1km AGL (Fig. 6, fourth column)</w:t>
      </w:r>
      <w:r w:rsidR="004A2EA9">
        <w:rPr>
          <w:szCs w:val="20"/>
        </w:rPr>
        <w:t xml:space="preserve">.  Here, </w:t>
      </w:r>
      <w:proofErr w:type="spellStart"/>
      <w:r w:rsidR="004A2EA9">
        <w:rPr>
          <w:szCs w:val="20"/>
        </w:rPr>
        <w:t>Zdr</w:t>
      </w:r>
      <w:proofErr w:type="spellEnd"/>
      <w:r w:rsidR="00C958D6">
        <w:rPr>
          <w:szCs w:val="20"/>
        </w:rPr>
        <w:t xml:space="preserve"> was centered on 0</w:t>
      </w:r>
      <w:r w:rsidR="00E05B04">
        <w:rPr>
          <w:szCs w:val="20"/>
        </w:rPr>
        <w:t xml:space="preserve"> dB and had a very low horizontal standard deviation.</w:t>
      </w:r>
    </w:p>
    <w:p w:rsidR="00886300" w:rsidRPr="00874442" w:rsidRDefault="00886300" w:rsidP="0038748B">
      <w:pPr>
        <w:ind w:firstLine="720"/>
        <w:rPr>
          <w:sz w:val="28"/>
          <w:szCs w:val="28"/>
        </w:rPr>
      </w:pPr>
      <w:r w:rsidRPr="00874442">
        <w:rPr>
          <w:sz w:val="28"/>
          <w:szCs w:val="28"/>
        </w:rPr>
        <w:t>3.2 January 9</w:t>
      </w:r>
      <w:r w:rsidRPr="00874442">
        <w:rPr>
          <w:sz w:val="28"/>
          <w:szCs w:val="28"/>
          <w:vertAlign w:val="superscript"/>
        </w:rPr>
        <w:t>th</w:t>
      </w:r>
      <w:r w:rsidRPr="00874442">
        <w:rPr>
          <w:sz w:val="28"/>
          <w:szCs w:val="28"/>
        </w:rPr>
        <w:t>, 2011</w:t>
      </w:r>
    </w:p>
    <w:p w:rsidR="00114CF4" w:rsidRDefault="006E0657" w:rsidP="0038748B">
      <w:pPr>
        <w:ind w:firstLine="720"/>
        <w:rPr>
          <w:szCs w:val="20"/>
        </w:rPr>
      </w:pPr>
      <w:r>
        <w:rPr>
          <w:szCs w:val="20"/>
        </w:rPr>
        <w:t>On January 9</w:t>
      </w:r>
      <w:r w:rsidRPr="00F666DB">
        <w:rPr>
          <w:szCs w:val="20"/>
          <w:vertAlign w:val="superscript"/>
        </w:rPr>
        <w:t>th</w:t>
      </w:r>
      <w:r>
        <w:rPr>
          <w:szCs w:val="20"/>
        </w:rPr>
        <w:t>, 2011, a</w:t>
      </w:r>
      <w:r w:rsidR="00383288">
        <w:rPr>
          <w:szCs w:val="20"/>
        </w:rPr>
        <w:t xml:space="preserve"> surface low pressure system over north</w:t>
      </w:r>
      <w:r w:rsidR="002165B4">
        <w:rPr>
          <w:szCs w:val="20"/>
        </w:rPr>
        <w:t>-central Colorado acted to create an upslope wind component</w:t>
      </w:r>
      <w:r w:rsidR="00383288">
        <w:rPr>
          <w:szCs w:val="20"/>
        </w:rPr>
        <w:t xml:space="preserve"> along the Front Range of Colorado</w:t>
      </w:r>
      <w:r w:rsidR="002165B4">
        <w:rPr>
          <w:szCs w:val="20"/>
        </w:rPr>
        <w:t xml:space="preserve"> </w:t>
      </w:r>
      <w:r w:rsidR="00FA671F">
        <w:rPr>
          <w:szCs w:val="20"/>
        </w:rPr>
        <w:t>(Figure 7</w:t>
      </w:r>
      <w:r>
        <w:rPr>
          <w:szCs w:val="20"/>
        </w:rPr>
        <w:t xml:space="preserve">).  The system brought periods of </w:t>
      </w:r>
      <w:r w:rsidR="00383288">
        <w:rPr>
          <w:szCs w:val="20"/>
        </w:rPr>
        <w:t>light snow showers throughout the day, interspersed with spikes of ILW</w:t>
      </w:r>
      <w:r w:rsidR="00B46038">
        <w:rPr>
          <w:szCs w:val="20"/>
        </w:rPr>
        <w:t xml:space="preserve">.  </w:t>
      </w:r>
      <w:r w:rsidR="00FA671F">
        <w:rPr>
          <w:szCs w:val="20"/>
        </w:rPr>
        <w:t>A total of 8</w:t>
      </w:r>
      <w:r w:rsidR="00383288">
        <w:rPr>
          <w:szCs w:val="20"/>
        </w:rPr>
        <w:t xml:space="preserve"> icing PIREPs were reported within 50 km of Platteville during this case.  NIRSS’s icing hazard detection algorithm was una</w:t>
      </w:r>
      <w:r w:rsidR="00E87386">
        <w:rPr>
          <w:szCs w:val="20"/>
        </w:rPr>
        <w:t>vailable this day due to a hardware failure</w:t>
      </w:r>
      <w:r w:rsidR="00383288">
        <w:rPr>
          <w:szCs w:val="20"/>
        </w:rPr>
        <w:t xml:space="preserve"> on the K-band radar computer.  The radiometer was still collecting data however, so a comparison of polarized moment data to ILW was still possible.  </w:t>
      </w:r>
      <w:r>
        <w:rPr>
          <w:szCs w:val="20"/>
        </w:rPr>
        <w:t xml:space="preserve">  Surface temperatures were below freezing for the entire case study period (not shown).  NIRSS detected these periodic icing times well</w:t>
      </w:r>
      <w:r w:rsidR="00B46038">
        <w:rPr>
          <w:szCs w:val="20"/>
        </w:rPr>
        <w:t xml:space="preserve">, and this case focuses </w:t>
      </w:r>
      <w:r w:rsidR="00FA671F">
        <w:rPr>
          <w:szCs w:val="20"/>
        </w:rPr>
        <w:t>on the time</w:t>
      </w:r>
      <w:r w:rsidR="00B46038">
        <w:rPr>
          <w:szCs w:val="20"/>
        </w:rPr>
        <w:t xml:space="preserve"> </w:t>
      </w:r>
      <w:r w:rsidR="002A6C51">
        <w:rPr>
          <w:szCs w:val="20"/>
        </w:rPr>
        <w:t>period between 16:50 and 18:30 UTC</w:t>
      </w:r>
      <w:r w:rsidR="00A12278">
        <w:rPr>
          <w:szCs w:val="20"/>
        </w:rPr>
        <w:t xml:space="preserve"> (Fig.</w:t>
      </w:r>
      <w:r w:rsidR="00FA671F">
        <w:rPr>
          <w:szCs w:val="20"/>
        </w:rPr>
        <w:t xml:space="preserve"> 8</w:t>
      </w:r>
      <w:r>
        <w:rPr>
          <w:szCs w:val="20"/>
        </w:rPr>
        <w:t>, bottom row).</w:t>
      </w:r>
      <w:r w:rsidR="000571E8">
        <w:rPr>
          <w:szCs w:val="20"/>
        </w:rPr>
        <w:t xml:space="preserve">  CHILL began o</w:t>
      </w:r>
      <w:r w:rsidR="00C01D3B">
        <w:rPr>
          <w:szCs w:val="20"/>
        </w:rPr>
        <w:t>perations at 16:00</w:t>
      </w:r>
      <w:r>
        <w:rPr>
          <w:szCs w:val="20"/>
        </w:rPr>
        <w:t xml:space="preserve"> UTC a</w:t>
      </w:r>
      <w:r w:rsidR="000571E8">
        <w:rPr>
          <w:szCs w:val="20"/>
        </w:rPr>
        <w:t>nd continued through the end of the day</w:t>
      </w:r>
      <w:r w:rsidR="00622C96">
        <w:rPr>
          <w:szCs w:val="20"/>
        </w:rPr>
        <w:t>.  At 17:00</w:t>
      </w:r>
      <w:r>
        <w:rPr>
          <w:szCs w:val="20"/>
        </w:rPr>
        <w:t xml:space="preserve"> UT</w:t>
      </w:r>
      <w:r w:rsidR="00622C96">
        <w:rPr>
          <w:szCs w:val="20"/>
        </w:rPr>
        <w:t>C, NIRSS detected no ILW</w:t>
      </w:r>
      <w:r>
        <w:rPr>
          <w:szCs w:val="20"/>
        </w:rPr>
        <w:t>.  CHILL (Fig</w:t>
      </w:r>
      <w:r w:rsidR="001C74FD">
        <w:rPr>
          <w:szCs w:val="20"/>
        </w:rPr>
        <w:t>. 8</w:t>
      </w:r>
      <w:r w:rsidR="00622C96">
        <w:rPr>
          <w:szCs w:val="20"/>
        </w:rPr>
        <w:t>, first column) detected REFL</w:t>
      </w:r>
      <w:r w:rsidR="001C74FD">
        <w:rPr>
          <w:szCs w:val="20"/>
        </w:rPr>
        <w:t>s</w:t>
      </w:r>
      <w:r w:rsidR="00622C96">
        <w:rPr>
          <w:szCs w:val="20"/>
        </w:rPr>
        <w:t xml:space="preserve"> greater than 5</w:t>
      </w:r>
      <w:r>
        <w:rPr>
          <w:szCs w:val="20"/>
        </w:rPr>
        <w:t xml:space="preserve"> </w:t>
      </w:r>
      <w:proofErr w:type="spellStart"/>
      <w:r>
        <w:rPr>
          <w:szCs w:val="20"/>
        </w:rPr>
        <w:t>dbZ</w:t>
      </w:r>
      <w:proofErr w:type="spellEnd"/>
      <w:r w:rsidR="00851F65">
        <w:rPr>
          <w:szCs w:val="20"/>
        </w:rPr>
        <w:t xml:space="preserve"> up to 3-</w:t>
      </w:r>
      <w:r w:rsidR="00622C96">
        <w:rPr>
          <w:szCs w:val="20"/>
        </w:rPr>
        <w:t>km</w:t>
      </w:r>
      <w:r>
        <w:rPr>
          <w:szCs w:val="20"/>
        </w:rPr>
        <w:t>, with</w:t>
      </w:r>
      <w:r w:rsidR="00622C96">
        <w:rPr>
          <w:szCs w:val="20"/>
        </w:rPr>
        <w:t xml:space="preserve"> a rapid falloff of return above that level near the cloud top.  RHO</w:t>
      </w:r>
      <w:r w:rsidR="00622C96" w:rsidRPr="00CB7A45">
        <w:rPr>
          <w:szCs w:val="20"/>
          <w:vertAlign w:val="subscript"/>
        </w:rPr>
        <w:t>HV</w:t>
      </w:r>
      <w:r w:rsidR="00622C96">
        <w:rPr>
          <w:szCs w:val="20"/>
        </w:rPr>
        <w:t xml:space="preserve"> </w:t>
      </w:r>
      <w:r>
        <w:rPr>
          <w:szCs w:val="20"/>
        </w:rPr>
        <w:t>values above 0.9</w:t>
      </w:r>
      <w:r w:rsidR="00622C96">
        <w:rPr>
          <w:szCs w:val="20"/>
        </w:rPr>
        <w:t>2 existe</w:t>
      </w:r>
      <w:r w:rsidR="00B46038">
        <w:rPr>
          <w:szCs w:val="20"/>
        </w:rPr>
        <w:t>d through the entire</w:t>
      </w:r>
      <w:r w:rsidR="00622C96">
        <w:rPr>
          <w:szCs w:val="20"/>
        </w:rPr>
        <w:t xml:space="preserve"> 3</w:t>
      </w:r>
      <w:r w:rsidR="001C74FD">
        <w:rPr>
          <w:szCs w:val="20"/>
        </w:rPr>
        <w:t xml:space="preserve"> </w:t>
      </w:r>
      <w:r w:rsidR="00622C96">
        <w:rPr>
          <w:szCs w:val="20"/>
        </w:rPr>
        <w:t xml:space="preserve">km </w:t>
      </w:r>
      <w:r w:rsidR="00B46038">
        <w:rPr>
          <w:szCs w:val="20"/>
        </w:rPr>
        <w:t>thick layer</w:t>
      </w:r>
      <w:r w:rsidR="001C74FD">
        <w:rPr>
          <w:szCs w:val="20"/>
        </w:rPr>
        <w:t>, indicating a uniform</w:t>
      </w:r>
      <w:r w:rsidR="004A604D">
        <w:rPr>
          <w:szCs w:val="20"/>
        </w:rPr>
        <w:t>ly shaped</w:t>
      </w:r>
      <w:r w:rsidR="001C74FD">
        <w:rPr>
          <w:szCs w:val="20"/>
        </w:rPr>
        <w:t xml:space="preserve"> particle</w:t>
      </w:r>
      <w:r w:rsidR="004A604D">
        <w:rPr>
          <w:szCs w:val="20"/>
        </w:rPr>
        <w:t xml:space="preserve"> mass</w:t>
      </w:r>
      <w:r w:rsidR="00622C96">
        <w:rPr>
          <w:szCs w:val="20"/>
        </w:rPr>
        <w:t xml:space="preserve">.  ZDR </w:t>
      </w:r>
      <w:r w:rsidR="001C74FD">
        <w:rPr>
          <w:szCs w:val="20"/>
        </w:rPr>
        <w:t xml:space="preserve">values were generally above 0 dB </w:t>
      </w:r>
      <w:r w:rsidR="00B46038">
        <w:rPr>
          <w:szCs w:val="20"/>
        </w:rPr>
        <w:t>in this layer</w:t>
      </w:r>
      <w:r w:rsidR="00622C96">
        <w:rPr>
          <w:szCs w:val="20"/>
        </w:rPr>
        <w:t>, indicating a somewhat horizontally oriented particle mass</w:t>
      </w:r>
      <w:r>
        <w:rPr>
          <w:szCs w:val="20"/>
        </w:rPr>
        <w:t>.</w:t>
      </w:r>
      <w:r w:rsidR="00622C96">
        <w:rPr>
          <w:szCs w:val="20"/>
        </w:rPr>
        <w:t xml:space="preserve">  The horizontal standard deviation of ZDR was relatively low (0.3 to 0</w:t>
      </w:r>
      <w:r w:rsidR="001972A0">
        <w:rPr>
          <w:szCs w:val="20"/>
        </w:rPr>
        <w:t xml:space="preserve">.7) within the main cloud layer.  Larger horizontal variations exist near the cloud top, which </w:t>
      </w:r>
      <w:r w:rsidR="00B46038">
        <w:rPr>
          <w:szCs w:val="20"/>
        </w:rPr>
        <w:t>was observed in almost every</w:t>
      </w:r>
      <w:r w:rsidR="001972A0">
        <w:rPr>
          <w:szCs w:val="20"/>
        </w:rPr>
        <w:t xml:space="preserve"> case study collected during the fiel</w:t>
      </w:r>
      <w:r w:rsidR="00B46038">
        <w:rPr>
          <w:szCs w:val="20"/>
        </w:rPr>
        <w:t>d campaign.  At 17:44 UTC, a spike in ILW up to 0.2 mm occurred.  REFL</w:t>
      </w:r>
      <w:r w:rsidR="00C21D7A">
        <w:rPr>
          <w:szCs w:val="20"/>
        </w:rPr>
        <w:t>s</w:t>
      </w:r>
      <w:r w:rsidR="00B46038">
        <w:rPr>
          <w:szCs w:val="20"/>
        </w:rPr>
        <w:t xml:space="preserve"> increased to 15 </w:t>
      </w:r>
      <w:proofErr w:type="spellStart"/>
      <w:r w:rsidR="00B46038">
        <w:rPr>
          <w:szCs w:val="20"/>
        </w:rPr>
        <w:t>dBZ</w:t>
      </w:r>
      <w:proofErr w:type="spellEnd"/>
      <w:r w:rsidR="00B46038">
        <w:rPr>
          <w:szCs w:val="20"/>
        </w:rPr>
        <w:t xml:space="preserve"> at heights just above and just below 2 km AGL</w:t>
      </w:r>
      <w:r w:rsidR="00C21D7A">
        <w:rPr>
          <w:szCs w:val="20"/>
        </w:rPr>
        <w:t xml:space="preserve"> (Fig. 8, second column)</w:t>
      </w:r>
      <w:r w:rsidR="00B46038">
        <w:rPr>
          <w:szCs w:val="20"/>
        </w:rPr>
        <w:t xml:space="preserve"> compared to the previous comparison time.  The ZDR values at 2 km AGL increased from +2 to +4 dB at the 2km AGL height.  This may correspond to rapid growth in the population of oriented </w:t>
      </w:r>
      <w:proofErr w:type="spellStart"/>
      <w:r w:rsidR="00C21D7A">
        <w:rPr>
          <w:szCs w:val="20"/>
        </w:rPr>
        <w:t>dendritic</w:t>
      </w:r>
      <w:proofErr w:type="spellEnd"/>
      <w:r w:rsidR="00C21D7A">
        <w:rPr>
          <w:szCs w:val="20"/>
        </w:rPr>
        <w:t xml:space="preserve"> </w:t>
      </w:r>
      <w:r w:rsidR="00B46038">
        <w:rPr>
          <w:szCs w:val="20"/>
        </w:rPr>
        <w:t xml:space="preserve">crystals associated with </w:t>
      </w:r>
      <w:r w:rsidR="00026AC2">
        <w:rPr>
          <w:szCs w:val="20"/>
        </w:rPr>
        <w:t xml:space="preserve">crystals </w:t>
      </w:r>
      <w:r w:rsidR="00C21D7A">
        <w:rPr>
          <w:szCs w:val="20"/>
        </w:rPr>
        <w:t xml:space="preserve">rapidly </w:t>
      </w:r>
      <w:r w:rsidR="00026AC2">
        <w:rPr>
          <w:szCs w:val="20"/>
        </w:rPr>
        <w:t xml:space="preserve">growing at the direct expense of existing SLW.  The horizontal standard deviation of ZDR shows a significant increase just below the height of the ZDR maximum, which likely corresponds to the micro-scale structure of this developing snow shower that was itself </w:t>
      </w:r>
    </w:p>
    <w:p w:rsidR="00DB6FBB" w:rsidRDefault="00DB6FBB" w:rsidP="00DB6FBB">
      <w:pPr>
        <w:ind w:firstLine="720"/>
        <w:jc w:val="center"/>
        <w:rPr>
          <w:szCs w:val="20"/>
        </w:rPr>
      </w:pPr>
      <w:r>
        <w:rPr>
          <w:noProof/>
          <w:szCs w:val="20"/>
        </w:rPr>
        <w:drawing>
          <wp:inline distT="0" distB="0" distL="0" distR="0">
            <wp:extent cx="3200400" cy="2230463"/>
            <wp:effectExtent l="19050" t="0" r="0" b="0"/>
            <wp:docPr id="7" name="Picture 6" descr="20110109_fronts_17Z@CO.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109_fronts_17Z@CO.v2.png"/>
                    <pic:cNvPicPr/>
                  </pic:nvPicPr>
                  <pic:blipFill>
                    <a:blip r:embed="rId15" cstate="print"/>
                    <a:stretch>
                      <a:fillRect/>
                    </a:stretch>
                  </pic:blipFill>
                  <pic:spPr>
                    <a:xfrm>
                      <a:off x="0" y="0"/>
                      <a:ext cx="3200400" cy="2230463"/>
                    </a:xfrm>
                    <a:prstGeom prst="rect">
                      <a:avLst/>
                    </a:prstGeom>
                  </pic:spPr>
                </pic:pic>
              </a:graphicData>
            </a:graphic>
          </wp:inline>
        </w:drawing>
      </w:r>
    </w:p>
    <w:p w:rsidR="00DB6FBB" w:rsidRDefault="00C01D3B" w:rsidP="00DB6FBB">
      <w:pPr>
        <w:pStyle w:val="FigureCaption"/>
      </w:pPr>
      <w:r>
        <w:t>Figure 7</w:t>
      </w:r>
      <w:r w:rsidR="00DB6FBB">
        <w:t xml:space="preserve"> – Fronts (thick blue and red lines) and surface wind streamlines (red arrows) at 17:00 UTC on January 9</w:t>
      </w:r>
      <w:r w:rsidR="00DB6FBB" w:rsidRPr="00DB6FBB">
        <w:rPr>
          <w:vertAlign w:val="superscript"/>
        </w:rPr>
        <w:t>th</w:t>
      </w:r>
      <w:r w:rsidR="00DB6FBB">
        <w:t>, 2011.</w:t>
      </w:r>
    </w:p>
    <w:p w:rsidR="00DB6FBB" w:rsidRPr="00DB6FBB" w:rsidRDefault="00DB6FBB" w:rsidP="00DB6FBB">
      <w:pPr>
        <w:jc w:val="center"/>
      </w:pPr>
      <w:r>
        <w:rPr>
          <w:noProof/>
        </w:rPr>
        <w:lastRenderedPageBreak/>
        <w:drawing>
          <wp:inline distT="0" distB="0" distL="0" distR="0">
            <wp:extent cx="3200400" cy="2970742"/>
            <wp:effectExtent l="19050" t="0" r="0" b="0"/>
            <wp:docPr id="8" name="Picture 7" descr="20110109_NIRSS_CHILL_fullcasefig@Pla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109_NIRSS_CHILL_fullcasefig@Platte.png"/>
                    <pic:cNvPicPr/>
                  </pic:nvPicPr>
                  <pic:blipFill>
                    <a:blip r:embed="rId16" cstate="print"/>
                    <a:stretch>
                      <a:fillRect/>
                    </a:stretch>
                  </pic:blipFill>
                  <pic:spPr>
                    <a:xfrm>
                      <a:off x="0" y="0"/>
                      <a:ext cx="3200400" cy="2970742"/>
                    </a:xfrm>
                    <a:prstGeom prst="rect">
                      <a:avLst/>
                    </a:prstGeom>
                  </pic:spPr>
                </pic:pic>
              </a:graphicData>
            </a:graphic>
          </wp:inline>
        </w:drawing>
      </w:r>
    </w:p>
    <w:p w:rsidR="001377CD" w:rsidRDefault="00C01D3B" w:rsidP="001377CD">
      <w:pPr>
        <w:pStyle w:val="FigureCaption"/>
      </w:pPr>
      <w:r>
        <w:t>Figure 8</w:t>
      </w:r>
      <w:r w:rsidR="001377CD">
        <w:t xml:space="preserve"> – Plot of the ten closest vertical profiles of CHILL </w:t>
      </w:r>
      <w:proofErr w:type="spellStart"/>
      <w:r w:rsidR="004A2EA9">
        <w:t>ρ</w:t>
      </w:r>
      <w:r w:rsidR="001377CD" w:rsidRPr="00CB7A45">
        <w:rPr>
          <w:vertAlign w:val="subscript"/>
        </w:rPr>
        <w:t>HV</w:t>
      </w:r>
      <w:proofErr w:type="spellEnd"/>
      <w:r w:rsidR="001377CD">
        <w:t xml:space="preserve"> (top row,[%</w:t>
      </w:r>
      <w:r w:rsidR="004A2EA9">
        <w:t>]), REFL (second row,[</w:t>
      </w:r>
      <w:proofErr w:type="spellStart"/>
      <w:r w:rsidR="004A2EA9">
        <w:t>dBZ</w:t>
      </w:r>
      <w:proofErr w:type="spellEnd"/>
      <w:r w:rsidR="004A2EA9">
        <w:t xml:space="preserve">]), </w:t>
      </w:r>
      <w:proofErr w:type="spellStart"/>
      <w:r w:rsidR="004A2EA9">
        <w:t>Zdr</w:t>
      </w:r>
      <w:proofErr w:type="spellEnd"/>
      <w:r w:rsidR="001377CD">
        <w:t xml:space="preserve"> (third row,[dB]) and horizon</w:t>
      </w:r>
      <w:r w:rsidR="004A2EA9">
        <w:t xml:space="preserve">tal standard deviation of </w:t>
      </w:r>
      <w:proofErr w:type="spellStart"/>
      <w:r w:rsidR="004A2EA9">
        <w:t>Zdr</w:t>
      </w:r>
      <w:proofErr w:type="spellEnd"/>
      <w:r w:rsidR="001377CD">
        <w:t xml:space="preserve"> (fourth row)to Platteville, CO on January 9</w:t>
      </w:r>
      <w:r w:rsidR="001377CD" w:rsidRPr="001377CD">
        <w:rPr>
          <w:vertAlign w:val="superscript"/>
        </w:rPr>
        <w:t>th</w:t>
      </w:r>
      <w:r w:rsidR="001377CD">
        <w:t xml:space="preserve"> 2011 at the times shown by the grey arrows on the time series plot of NIRSS ILW (bottom plot, [mm]).  </w:t>
      </w:r>
    </w:p>
    <w:p w:rsidR="00886300" w:rsidRPr="005C5366" w:rsidRDefault="00407EFE" w:rsidP="00243A2D">
      <w:proofErr w:type="gramStart"/>
      <w:r>
        <w:rPr>
          <w:szCs w:val="20"/>
        </w:rPr>
        <w:t>facilitated</w:t>
      </w:r>
      <w:proofErr w:type="gramEnd"/>
      <w:r>
        <w:rPr>
          <w:szCs w:val="20"/>
        </w:rPr>
        <w:t xml:space="preserve"> by oriented crystal growth from SLW.  The pattern of a significan</w:t>
      </w:r>
      <w:r w:rsidR="00F025A3">
        <w:rPr>
          <w:szCs w:val="20"/>
        </w:rPr>
        <w:t xml:space="preserve">tly positive </w:t>
      </w:r>
      <w:proofErr w:type="spellStart"/>
      <w:r w:rsidR="00F025A3">
        <w:rPr>
          <w:szCs w:val="20"/>
        </w:rPr>
        <w:t>Zdr</w:t>
      </w:r>
      <w:proofErr w:type="spellEnd"/>
      <w:r>
        <w:rPr>
          <w:szCs w:val="20"/>
        </w:rPr>
        <w:t xml:space="preserve"> mass </w:t>
      </w:r>
      <w:r w:rsidR="00F025A3">
        <w:rPr>
          <w:szCs w:val="20"/>
        </w:rPr>
        <w:t xml:space="preserve">embedded vertically within a </w:t>
      </w:r>
      <w:proofErr w:type="spellStart"/>
      <w:r w:rsidR="00F025A3">
        <w:rPr>
          <w:szCs w:val="20"/>
        </w:rPr>
        <w:t>Zdr</w:t>
      </w:r>
      <w:proofErr w:type="spellEnd"/>
      <w:r>
        <w:rPr>
          <w:szCs w:val="20"/>
        </w:rPr>
        <w:t xml:space="preserve"> profile that otherwise had a mean value of zero had been noted several other times during the field campaign.  This pattern is likely indicative of mixed-phase cloud conditions and could be used in an algorithm to search out mixed-phase conditions in polarized moment volumes.</w:t>
      </w:r>
    </w:p>
    <w:p w:rsidR="008C19F5" w:rsidRPr="005C5366" w:rsidRDefault="00886300" w:rsidP="0038748B">
      <w:pPr>
        <w:ind w:firstLine="720"/>
        <w:rPr>
          <w:sz w:val="28"/>
          <w:szCs w:val="28"/>
        </w:rPr>
      </w:pPr>
      <w:r w:rsidRPr="005C5366">
        <w:rPr>
          <w:sz w:val="28"/>
          <w:szCs w:val="28"/>
        </w:rPr>
        <w:t>3.3 March 7</w:t>
      </w:r>
      <w:r w:rsidRPr="005C5366">
        <w:rPr>
          <w:sz w:val="28"/>
          <w:szCs w:val="28"/>
          <w:vertAlign w:val="superscript"/>
        </w:rPr>
        <w:t>st</w:t>
      </w:r>
      <w:r w:rsidRPr="005C5366">
        <w:rPr>
          <w:sz w:val="28"/>
          <w:szCs w:val="28"/>
        </w:rPr>
        <w:t>, 2011</w:t>
      </w:r>
      <w:r w:rsidR="00AA4DF8" w:rsidRPr="005C5366">
        <w:rPr>
          <w:sz w:val="28"/>
          <w:szCs w:val="28"/>
        </w:rPr>
        <w:t xml:space="preserve">  </w:t>
      </w:r>
    </w:p>
    <w:p w:rsidR="00D47B2C" w:rsidRDefault="000F586A" w:rsidP="0038748B">
      <w:pPr>
        <w:ind w:firstLine="720"/>
      </w:pPr>
      <w:r>
        <w:rPr>
          <w:szCs w:val="20"/>
        </w:rPr>
        <w:t>On March 7</w:t>
      </w:r>
      <w:r w:rsidR="00D47B2C" w:rsidRPr="00F666DB">
        <w:rPr>
          <w:szCs w:val="20"/>
          <w:vertAlign w:val="superscript"/>
        </w:rPr>
        <w:t>th</w:t>
      </w:r>
      <w:r w:rsidR="00D47B2C">
        <w:rPr>
          <w:szCs w:val="20"/>
        </w:rPr>
        <w:t xml:space="preserve">, 2011, a </w:t>
      </w:r>
      <w:r>
        <w:rPr>
          <w:szCs w:val="20"/>
        </w:rPr>
        <w:t xml:space="preserve">slow-moving </w:t>
      </w:r>
      <w:r w:rsidR="00D47B2C">
        <w:rPr>
          <w:szCs w:val="20"/>
        </w:rPr>
        <w:t>surface low pressure system over north-central Colorado acted to create an upslope wind component along the F</w:t>
      </w:r>
      <w:r w:rsidR="004C10AA">
        <w:rPr>
          <w:szCs w:val="20"/>
        </w:rPr>
        <w:t>ront Range of Colorado (Fig.</w:t>
      </w:r>
      <w:r w:rsidR="002656AF">
        <w:rPr>
          <w:szCs w:val="20"/>
        </w:rPr>
        <w:t xml:space="preserve"> 9</w:t>
      </w:r>
      <w:r w:rsidR="00D47B2C">
        <w:rPr>
          <w:szCs w:val="20"/>
        </w:rPr>
        <w:t>)</w:t>
      </w:r>
      <w:r w:rsidR="004C10AA">
        <w:rPr>
          <w:szCs w:val="20"/>
        </w:rPr>
        <w:t xml:space="preserve"> for a full 24-h</w:t>
      </w:r>
      <w:r w:rsidR="001713F6">
        <w:rPr>
          <w:szCs w:val="20"/>
        </w:rPr>
        <w:t xml:space="preserve"> period beginning at roughly 6:00 UTC</w:t>
      </w:r>
      <w:r w:rsidR="00D47B2C">
        <w:rPr>
          <w:szCs w:val="20"/>
        </w:rPr>
        <w:t>.</w:t>
      </w:r>
      <w:r w:rsidR="005302E2">
        <w:rPr>
          <w:szCs w:val="20"/>
        </w:rPr>
        <w:t xml:space="preserve">  The surface precipitation was obs</w:t>
      </w:r>
      <w:r w:rsidR="002656AF">
        <w:rPr>
          <w:szCs w:val="20"/>
        </w:rPr>
        <w:t>erved at DIA (Fig. 10</w:t>
      </w:r>
      <w:r w:rsidR="005302E2">
        <w:rPr>
          <w:szCs w:val="20"/>
        </w:rPr>
        <w:t xml:space="preserve">, bottom) and by the </w:t>
      </w:r>
      <w:proofErr w:type="spellStart"/>
      <w:r w:rsidR="005302E2">
        <w:rPr>
          <w:szCs w:val="20"/>
        </w:rPr>
        <w:t>Parsivel</w:t>
      </w:r>
      <w:proofErr w:type="spellEnd"/>
      <w:r w:rsidR="005302E2">
        <w:rPr>
          <w:szCs w:val="20"/>
        </w:rPr>
        <w:t xml:space="preserve"> </w:t>
      </w:r>
      <w:proofErr w:type="spellStart"/>
      <w:r w:rsidR="005302E2">
        <w:rPr>
          <w:szCs w:val="20"/>
        </w:rPr>
        <w:t>distrometer</w:t>
      </w:r>
      <w:proofErr w:type="spellEnd"/>
      <w:r w:rsidR="005302E2">
        <w:rPr>
          <w:szCs w:val="20"/>
        </w:rPr>
        <w:t xml:space="preserve"> located at Platteville (data not shown)</w:t>
      </w:r>
      <w:r w:rsidR="00162B3A">
        <w:rPr>
          <w:szCs w:val="20"/>
        </w:rPr>
        <w:t xml:space="preserve"> as periods of light </w:t>
      </w:r>
      <w:r w:rsidR="00D47B2C">
        <w:rPr>
          <w:szCs w:val="20"/>
        </w:rPr>
        <w:t xml:space="preserve">showers </w:t>
      </w:r>
      <w:r w:rsidR="00162B3A">
        <w:rPr>
          <w:szCs w:val="20"/>
        </w:rPr>
        <w:t>and transitioned to fog and freezing drizzle by 9:00 UTC.</w:t>
      </w:r>
      <w:r w:rsidR="001749F0">
        <w:rPr>
          <w:szCs w:val="20"/>
        </w:rPr>
        <w:t xml:space="preserve">  </w:t>
      </w:r>
      <w:r w:rsidR="002656AF">
        <w:rPr>
          <w:szCs w:val="20"/>
        </w:rPr>
        <w:t xml:space="preserve">A total of 17 </w:t>
      </w:r>
      <w:r w:rsidR="00D47B2C">
        <w:rPr>
          <w:szCs w:val="20"/>
        </w:rPr>
        <w:t>icing PIREPs were reported within 50 km of</w:t>
      </w:r>
      <w:r w:rsidR="001749F0">
        <w:rPr>
          <w:szCs w:val="20"/>
        </w:rPr>
        <w:t xml:space="preserve"> Platteville during this case.  </w:t>
      </w:r>
      <w:r w:rsidR="00D47B2C">
        <w:rPr>
          <w:szCs w:val="20"/>
        </w:rPr>
        <w:t>Surface temperatures were below freezing for the entire case study period (n</w:t>
      </w:r>
      <w:r w:rsidR="009634AF">
        <w:rPr>
          <w:szCs w:val="20"/>
        </w:rPr>
        <w:t>ot shown).  NIRSS detected the start and stop times and vertical extent of icing very well when compared to PIREPs</w:t>
      </w:r>
      <w:r w:rsidR="00D47B2C">
        <w:rPr>
          <w:szCs w:val="20"/>
        </w:rPr>
        <w:t xml:space="preserve">. </w:t>
      </w:r>
      <w:r w:rsidR="009634AF">
        <w:rPr>
          <w:szCs w:val="20"/>
        </w:rPr>
        <w:t xml:space="preserve"> CHILL began operations at 17:00</w:t>
      </w:r>
      <w:r w:rsidR="00D47B2C">
        <w:rPr>
          <w:szCs w:val="20"/>
        </w:rPr>
        <w:t xml:space="preserve"> UTC and </w:t>
      </w:r>
    </w:p>
    <w:p w:rsidR="00827943" w:rsidRDefault="00DB6FBB" w:rsidP="00DB6FBB">
      <w:pPr>
        <w:jc w:val="center"/>
      </w:pPr>
      <w:r>
        <w:rPr>
          <w:noProof/>
        </w:rPr>
        <w:drawing>
          <wp:inline distT="0" distB="0" distL="0" distR="0">
            <wp:extent cx="3200400" cy="2285439"/>
            <wp:effectExtent l="19050" t="0" r="0" b="0"/>
            <wp:docPr id="9" name="Picture 8" descr="20110307_fronts@CO.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307_fronts@CO.v2.png"/>
                    <pic:cNvPicPr/>
                  </pic:nvPicPr>
                  <pic:blipFill>
                    <a:blip r:embed="rId17" cstate="print"/>
                    <a:stretch>
                      <a:fillRect/>
                    </a:stretch>
                  </pic:blipFill>
                  <pic:spPr>
                    <a:xfrm>
                      <a:off x="0" y="0"/>
                      <a:ext cx="3200400" cy="2285439"/>
                    </a:xfrm>
                    <a:prstGeom prst="rect">
                      <a:avLst/>
                    </a:prstGeom>
                  </pic:spPr>
                </pic:pic>
              </a:graphicData>
            </a:graphic>
          </wp:inline>
        </w:drawing>
      </w:r>
    </w:p>
    <w:p w:rsidR="00DB6FBB" w:rsidRDefault="00DB6FBB" w:rsidP="00DB6FBB">
      <w:pPr>
        <w:pStyle w:val="FigureCaption"/>
      </w:pPr>
      <w:r>
        <w:t>Figure X – Fronts (thick blue and lines) and surface wind streamlines (red arrows) at 20:00 UTC on March 7</w:t>
      </w:r>
      <w:r w:rsidRPr="00DB6FBB">
        <w:rPr>
          <w:vertAlign w:val="superscript"/>
        </w:rPr>
        <w:t>th</w:t>
      </w:r>
      <w:r>
        <w:t>, 2011.</w:t>
      </w:r>
    </w:p>
    <w:p w:rsidR="00DB6FBB" w:rsidRDefault="004C10AA" w:rsidP="00DB6FBB">
      <w:proofErr w:type="gramStart"/>
      <w:r>
        <w:rPr>
          <w:szCs w:val="20"/>
        </w:rPr>
        <w:lastRenderedPageBreak/>
        <w:t>continued</w:t>
      </w:r>
      <w:proofErr w:type="gramEnd"/>
      <w:r>
        <w:rPr>
          <w:szCs w:val="20"/>
        </w:rPr>
        <w:t xml:space="preserve"> through the end of the day.  At 17:30 UTC, NIRSS detected light to light/moderate icing hazard values.  Since this case was uniformly </w:t>
      </w:r>
      <w:proofErr w:type="spellStart"/>
      <w:r>
        <w:rPr>
          <w:szCs w:val="20"/>
        </w:rPr>
        <w:t>stratiform</w:t>
      </w:r>
      <w:proofErr w:type="spellEnd"/>
      <w:r>
        <w:rPr>
          <w:szCs w:val="20"/>
        </w:rPr>
        <w:t xml:space="preserve"> in nature all along the Northern Front Range for the duration of the case, and since the radar signal disappeared below the minimum detectable by the radar at about 10 km distance, analysis relied on the radar moment profiles at 5 km distance in the direction of Platteville instead of the 30 km distance that Platteville is from CHILL.  CHILL (Fig. 10, first column) detected a very </w:t>
      </w:r>
      <w:r w:rsidR="00243A2D">
        <w:rPr>
          <w:szCs w:val="20"/>
        </w:rPr>
        <w:t>weak signal for t</w:t>
      </w:r>
      <w:r w:rsidR="00931460">
        <w:rPr>
          <w:szCs w:val="20"/>
        </w:rPr>
        <w:t xml:space="preserve">his case due to the uniform </w:t>
      </w:r>
      <w:r w:rsidR="00243A2D">
        <w:rPr>
          <w:szCs w:val="20"/>
        </w:rPr>
        <w:t xml:space="preserve">liquid after 9:00 UTC.  REFL at or below -20 </w:t>
      </w:r>
      <w:proofErr w:type="spellStart"/>
      <w:r w:rsidR="00243A2D">
        <w:rPr>
          <w:szCs w:val="20"/>
        </w:rPr>
        <w:t>dbZ</w:t>
      </w:r>
      <w:proofErr w:type="spellEnd"/>
      <w:r w:rsidR="00243A2D">
        <w:rPr>
          <w:szCs w:val="20"/>
        </w:rPr>
        <w:t xml:space="preserve"> existed through the cloud depth up to the tops at 0.8 km.  </w:t>
      </w:r>
      <w:proofErr w:type="spellStart"/>
      <w:proofErr w:type="gramStart"/>
      <w:r w:rsidR="00F025A3">
        <w:rPr>
          <w:szCs w:val="20"/>
        </w:rPr>
        <w:t>ρ</w:t>
      </w:r>
      <w:r w:rsidR="00243A2D" w:rsidRPr="00CB7A45">
        <w:rPr>
          <w:szCs w:val="20"/>
          <w:vertAlign w:val="subscript"/>
        </w:rPr>
        <w:t>HV</w:t>
      </w:r>
      <w:proofErr w:type="spellEnd"/>
      <w:proofErr w:type="gramEnd"/>
      <w:r w:rsidR="00243A2D">
        <w:rPr>
          <w:szCs w:val="20"/>
        </w:rPr>
        <w:t xml:space="preserve"> values were extremely variabl</w:t>
      </w:r>
      <w:r w:rsidR="00F025A3">
        <w:rPr>
          <w:szCs w:val="20"/>
        </w:rPr>
        <w:t xml:space="preserve">e and never got above 0.90.  </w:t>
      </w:r>
      <w:proofErr w:type="spellStart"/>
      <w:r w:rsidR="00F025A3">
        <w:rPr>
          <w:szCs w:val="20"/>
        </w:rPr>
        <w:t>Zdr</w:t>
      </w:r>
      <w:proofErr w:type="spellEnd"/>
      <w:r w:rsidR="00243A2D">
        <w:rPr>
          <w:szCs w:val="20"/>
        </w:rPr>
        <w:t xml:space="preserve"> values were extremely variable in this low return scenario.  </w:t>
      </w:r>
      <w:r w:rsidR="00F025A3">
        <w:rPr>
          <w:szCs w:val="20"/>
        </w:rPr>
        <w:t xml:space="preserve">Previous research shows that </w:t>
      </w:r>
      <w:proofErr w:type="spellStart"/>
      <w:r w:rsidR="00F025A3">
        <w:rPr>
          <w:szCs w:val="20"/>
        </w:rPr>
        <w:t>Zdr</w:t>
      </w:r>
      <w:proofErr w:type="spellEnd"/>
      <w:r w:rsidR="00243A2D">
        <w:rPr>
          <w:szCs w:val="20"/>
        </w:rPr>
        <w:t xml:space="preserve"> values do not have any significant information content at these low signal-to-noise ratios.    At time 21:45 (Fig. 10, second column</w:t>
      </w:r>
      <w:proofErr w:type="gramStart"/>
      <w:r w:rsidR="00243A2D">
        <w:rPr>
          <w:szCs w:val="20"/>
        </w:rPr>
        <w:t>)  a</w:t>
      </w:r>
      <w:proofErr w:type="gramEnd"/>
      <w:r w:rsidR="00243A2D">
        <w:rPr>
          <w:szCs w:val="20"/>
        </w:rPr>
        <w:t xml:space="preserve"> light to moderate icing </w:t>
      </w:r>
      <w:r w:rsidR="00931460">
        <w:rPr>
          <w:szCs w:val="20"/>
        </w:rPr>
        <w:t xml:space="preserve">PIREP </w:t>
      </w:r>
      <w:r w:rsidR="00243A2D">
        <w:rPr>
          <w:szCs w:val="20"/>
        </w:rPr>
        <w:t xml:space="preserve">was recorded at 8,000 ft AGL.  The radar profiles were much the same as during the previous time, with a shallow layer of very low REFLs and </w:t>
      </w:r>
      <w:proofErr w:type="spellStart"/>
      <w:r w:rsidR="00F025A3">
        <w:rPr>
          <w:szCs w:val="20"/>
        </w:rPr>
        <w:t>ρ</w:t>
      </w:r>
      <w:r w:rsidR="00243A2D" w:rsidRPr="00CB1ECF">
        <w:rPr>
          <w:szCs w:val="20"/>
          <w:vertAlign w:val="subscript"/>
        </w:rPr>
        <w:t>HV</w:t>
      </w:r>
      <w:proofErr w:type="spellEnd"/>
      <w:r w:rsidR="00243A2D">
        <w:rPr>
          <w:szCs w:val="20"/>
        </w:rPr>
        <w:t xml:space="preserve"> values significantly below 0.90.</w:t>
      </w:r>
    </w:p>
    <w:p w:rsidR="00DB6FBB" w:rsidRPr="00DB6FBB" w:rsidRDefault="00DB6FBB" w:rsidP="00DB6FBB">
      <w:pPr>
        <w:jc w:val="center"/>
      </w:pPr>
      <w:r>
        <w:rPr>
          <w:noProof/>
        </w:rPr>
        <w:drawing>
          <wp:inline distT="0" distB="0" distL="0" distR="0">
            <wp:extent cx="3200400" cy="2429933"/>
            <wp:effectExtent l="19050" t="0" r="0" b="0"/>
            <wp:docPr id="10" name="Picture 9" descr="20110307_NIRSS_CHILL_fullcasefig@Pla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307_NIRSS_CHILL_fullcasefig@Platte.png"/>
                    <pic:cNvPicPr/>
                  </pic:nvPicPr>
                  <pic:blipFill>
                    <a:blip r:embed="rId18" cstate="print"/>
                    <a:stretch>
                      <a:fillRect/>
                    </a:stretch>
                  </pic:blipFill>
                  <pic:spPr>
                    <a:xfrm>
                      <a:off x="0" y="0"/>
                      <a:ext cx="3200400" cy="2429933"/>
                    </a:xfrm>
                    <a:prstGeom prst="rect">
                      <a:avLst/>
                    </a:prstGeom>
                  </pic:spPr>
                </pic:pic>
              </a:graphicData>
            </a:graphic>
          </wp:inline>
        </w:drawing>
      </w:r>
    </w:p>
    <w:p w:rsidR="00761E29" w:rsidRPr="00E942F5" w:rsidRDefault="00761E29" w:rsidP="00761E29">
      <w:pPr>
        <w:pStyle w:val="FigureCaption"/>
      </w:pPr>
      <w:r>
        <w:t>Figure X – Plot of the ten closes</w:t>
      </w:r>
      <w:r w:rsidR="00F025A3">
        <w:t xml:space="preserve">t vertical profiles of CHILL </w:t>
      </w:r>
      <w:proofErr w:type="spellStart"/>
      <w:r w:rsidR="00F025A3">
        <w:t>ρ</w:t>
      </w:r>
      <w:r w:rsidRPr="00CB7A45">
        <w:rPr>
          <w:vertAlign w:val="subscript"/>
        </w:rPr>
        <w:t>HV</w:t>
      </w:r>
      <w:proofErr w:type="spellEnd"/>
      <w:r>
        <w:t xml:space="preserve"> (top row,[%]), REFL (second row,[</w:t>
      </w:r>
      <w:proofErr w:type="spellStart"/>
      <w:r>
        <w:t>dBZ</w:t>
      </w:r>
      <w:proofErr w:type="spellEnd"/>
      <w:r>
        <w:t xml:space="preserve">]), </w:t>
      </w:r>
      <w:proofErr w:type="spellStart"/>
      <w:r w:rsidR="00F025A3">
        <w:t>Zdr</w:t>
      </w:r>
      <w:proofErr w:type="spellEnd"/>
      <w:r>
        <w:t xml:space="preserve"> (third row,[dB]) and hori</w:t>
      </w:r>
      <w:r w:rsidR="00F025A3">
        <w:t xml:space="preserve">zontal standard deviation of </w:t>
      </w:r>
      <w:proofErr w:type="spellStart"/>
      <w:r w:rsidR="00F025A3">
        <w:t>Zdr</w:t>
      </w:r>
      <w:proofErr w:type="spellEnd"/>
      <w:r>
        <w:t xml:space="preserve"> (fourth row)to Platteville, CO on March 7</w:t>
      </w:r>
      <w:r w:rsidRPr="00761E29">
        <w:rPr>
          <w:vertAlign w:val="superscript"/>
        </w:rPr>
        <w:t>th</w:t>
      </w:r>
      <w:r>
        <w:t xml:space="preserve"> 2011 at the times shown by the grey arrows on the time/height plot of NIRSS icing</w:t>
      </w:r>
      <w:r w:rsidR="00CB1ECF">
        <w:t xml:space="preserve"> hazard (bottom row, color</w:t>
      </w:r>
      <w:r w:rsidR="00F025A3">
        <w:t xml:space="preserve"> </w:t>
      </w:r>
      <w:r w:rsidR="00CB1ECF">
        <w:t>scale</w:t>
      </w:r>
      <w:r>
        <w:t>).  A time series of observed present weather from DIA is also shown (symbols).</w:t>
      </w:r>
    </w:p>
    <w:p w:rsidR="00FD3482" w:rsidRDefault="00FD3482" w:rsidP="00FD3482">
      <w:pPr>
        <w:pStyle w:val="Figure"/>
      </w:pPr>
    </w:p>
    <w:p w:rsidR="00B01FCD" w:rsidRDefault="003A55BE" w:rsidP="00886300">
      <w:pPr>
        <w:pStyle w:val="Head1"/>
        <w:numPr>
          <w:ilvl w:val="0"/>
          <w:numId w:val="9"/>
        </w:numPr>
      </w:pPr>
      <w:r>
        <w:t>SUMMARY</w:t>
      </w:r>
    </w:p>
    <w:p w:rsidR="0038748B" w:rsidRDefault="00C01925" w:rsidP="00C01925">
      <w:pPr>
        <w:ind w:firstLine="720"/>
        <w:rPr>
          <w:rFonts w:ascii="TimesNewRoman" w:hAnsi="TimesNewRoman" w:cs="TimesNewRoman"/>
        </w:rPr>
      </w:pPr>
      <w:r>
        <w:rPr>
          <w:rFonts w:ascii="TimesNewRoman" w:hAnsi="TimesNewRoman" w:cs="TimesNewRoman"/>
        </w:rPr>
        <w:t xml:space="preserve">During the winter of 2010/2011, NIRSS was positioned </w:t>
      </w:r>
      <w:r w:rsidR="00471AA9">
        <w:rPr>
          <w:rFonts w:ascii="TimesNewRoman" w:hAnsi="TimesNewRoman" w:cs="TimesNewRoman"/>
        </w:rPr>
        <w:t xml:space="preserve">at Platteville, CO, </w:t>
      </w:r>
      <w:r w:rsidR="006828CF">
        <w:rPr>
          <w:rFonts w:ascii="TimesNewRoman" w:hAnsi="TimesNewRoman" w:cs="TimesNewRoman"/>
        </w:rPr>
        <w:t>between CSU’s CHILL and NSF</w:t>
      </w:r>
      <w:r w:rsidR="00C7366D">
        <w:rPr>
          <w:rFonts w:ascii="TimesNewRoman" w:hAnsi="TimesNewRoman" w:cs="TimesNewRoman"/>
        </w:rPr>
        <w:t>’s S-</w:t>
      </w:r>
      <w:proofErr w:type="spellStart"/>
      <w:r w:rsidR="00C7366D">
        <w:rPr>
          <w:rFonts w:ascii="TimesNewRoman" w:hAnsi="TimesNewRoman" w:cs="TimesNewRoman"/>
        </w:rPr>
        <w:t>Pol</w:t>
      </w:r>
      <w:proofErr w:type="spellEnd"/>
      <w:r>
        <w:rPr>
          <w:rFonts w:ascii="TimesNewRoman" w:hAnsi="TimesNewRoman" w:cs="TimesNewRoman"/>
        </w:rPr>
        <w:t xml:space="preserve"> polarized research radars and underneat</w:t>
      </w:r>
      <w:r w:rsidR="00471AA9">
        <w:rPr>
          <w:rFonts w:ascii="TimesNewRoman" w:hAnsi="TimesNewRoman" w:cs="TimesNewRoman"/>
        </w:rPr>
        <w:t>h the flight-path of aircraft going to and from</w:t>
      </w:r>
      <w:r>
        <w:rPr>
          <w:rFonts w:ascii="TimesNewRoman" w:hAnsi="TimesNewRoman" w:cs="TimesNewRoman"/>
        </w:rPr>
        <w:t xml:space="preserve"> Denver’s Internat</w:t>
      </w:r>
      <w:r w:rsidR="00471AA9">
        <w:rPr>
          <w:rFonts w:ascii="TimesNewRoman" w:hAnsi="TimesNewRoman" w:cs="TimesNewRoman"/>
        </w:rPr>
        <w:t>ional Airport</w:t>
      </w:r>
      <w:r>
        <w:rPr>
          <w:rFonts w:ascii="TimesNewRoman" w:hAnsi="TimesNewRoman" w:cs="TimesNewRoman"/>
        </w:rPr>
        <w:t>.  The purpose of this field campaign was to further test the prototype NIRSS system as well as provide in-flight icing verification data to compare to the moment data from</w:t>
      </w:r>
      <w:r w:rsidR="00CB1ECF">
        <w:rPr>
          <w:rFonts w:ascii="TimesNewRoman" w:hAnsi="TimesNewRoman" w:cs="TimesNewRoman"/>
        </w:rPr>
        <w:t xml:space="preserve"> the polarized research radars.  This work was conducted to determine the overall feasibility of using polarized precipitation radar fields to construct an ‘Icing Hazard Level’ algorithm for the soon-to-be upgraded national network of S-band NEXRADs.</w:t>
      </w:r>
    </w:p>
    <w:p w:rsidR="00B56FCC" w:rsidRDefault="00471AA9" w:rsidP="00C01925">
      <w:pPr>
        <w:ind w:firstLine="720"/>
        <w:rPr>
          <w:rFonts w:ascii="TimesNewRoman" w:hAnsi="TimesNewRoman" w:cs="TimesNewRoman"/>
        </w:rPr>
      </w:pPr>
      <w:r>
        <w:rPr>
          <w:rFonts w:ascii="TimesNewRoman" w:hAnsi="TimesNewRoman" w:cs="TimesNewRoman"/>
        </w:rPr>
        <w:t>The authors have analyzed</w:t>
      </w:r>
      <w:r w:rsidR="00AC2CA2">
        <w:rPr>
          <w:rFonts w:ascii="TimesNewRoman" w:hAnsi="TimesNewRoman" w:cs="TimesNewRoman"/>
        </w:rPr>
        <w:t xml:space="preserve"> multiple polarized radar moment profiles within 0.5 km of the vertically staring NIRSS during periods of no icing, low and significant icing </w:t>
      </w:r>
      <w:r w:rsidR="00E26662">
        <w:rPr>
          <w:rFonts w:ascii="TimesNewRoman" w:hAnsi="TimesNewRoman" w:cs="TimesNewRoman"/>
        </w:rPr>
        <w:t xml:space="preserve">for all icing events during the winter field campaign </w:t>
      </w:r>
      <w:r w:rsidR="00AC2CA2">
        <w:rPr>
          <w:rFonts w:ascii="TimesNewRoman" w:hAnsi="TimesNewRoman" w:cs="TimesNewRoman"/>
        </w:rPr>
        <w:t>and have observed several signatures in the moment pr</w:t>
      </w:r>
      <w:r w:rsidR="00C23A03">
        <w:rPr>
          <w:rFonts w:ascii="TimesNewRoman" w:hAnsi="TimesNewRoman" w:cs="TimesNewRoman"/>
        </w:rPr>
        <w:t>ofiles that could be utilized</w:t>
      </w:r>
      <w:r w:rsidR="00AC2CA2">
        <w:rPr>
          <w:rFonts w:ascii="TimesNewRoman" w:hAnsi="TimesNewRoman" w:cs="TimesNewRoman"/>
        </w:rPr>
        <w:t>.  A lack of icing has been seen to be characterized by REFL</w:t>
      </w:r>
      <w:r w:rsidR="00C23A03">
        <w:rPr>
          <w:rFonts w:ascii="TimesNewRoman" w:hAnsi="TimesNewRoman" w:cs="TimesNewRoman"/>
        </w:rPr>
        <w:t>s</w:t>
      </w:r>
      <w:r w:rsidR="00AC2CA2">
        <w:rPr>
          <w:rFonts w:ascii="TimesNewRoman" w:hAnsi="TimesNewRoman" w:cs="TimesNewRoman"/>
        </w:rPr>
        <w:t xml:space="preserve"> generally above 15 </w:t>
      </w:r>
      <w:proofErr w:type="spellStart"/>
      <w:r w:rsidR="00AC2CA2">
        <w:rPr>
          <w:rFonts w:ascii="TimesNewRoman" w:hAnsi="TimesNewRoman" w:cs="TimesNewRoman"/>
        </w:rPr>
        <w:t>dBZ</w:t>
      </w:r>
      <w:proofErr w:type="spellEnd"/>
      <w:r w:rsidR="00AC2CA2">
        <w:rPr>
          <w:rFonts w:ascii="TimesNewRoman" w:hAnsi="TimesNewRoman" w:cs="TimesNewRoman"/>
        </w:rPr>
        <w:t xml:space="preserve"> and </w:t>
      </w:r>
      <w:proofErr w:type="spellStart"/>
      <w:r w:rsidR="00F025A3">
        <w:rPr>
          <w:rFonts w:ascii="Cambria" w:hAnsi="Cambria" w:cs="TimesNewRoman"/>
        </w:rPr>
        <w:t>ρ</w:t>
      </w:r>
      <w:r w:rsidR="00AC2CA2" w:rsidRPr="00CB7A45">
        <w:rPr>
          <w:rFonts w:ascii="TimesNewRoman" w:hAnsi="TimesNewRoman" w:cs="TimesNewRoman"/>
          <w:vertAlign w:val="subscript"/>
        </w:rPr>
        <w:t>HV</w:t>
      </w:r>
      <w:proofErr w:type="spellEnd"/>
      <w:r w:rsidR="00AC2CA2">
        <w:rPr>
          <w:rFonts w:ascii="TimesNewRoman" w:hAnsi="TimesNewRoman" w:cs="TimesNewRoman"/>
        </w:rPr>
        <w:t xml:space="preserve"> above 0.92.  </w:t>
      </w:r>
      <w:r w:rsidR="00C23A03">
        <w:rPr>
          <w:rFonts w:ascii="TimesNewRoman" w:hAnsi="TimesNewRoman" w:cs="TimesNewRoman"/>
        </w:rPr>
        <w:t xml:space="preserve">The relatively large REFLs are representative of ice crystal populations that have had time to scavenge out any available liquid, and elevated </w:t>
      </w:r>
      <w:proofErr w:type="spellStart"/>
      <w:r w:rsidR="00F025A3">
        <w:rPr>
          <w:rFonts w:ascii="Cambria" w:hAnsi="Cambria" w:cs="TimesNewRoman"/>
        </w:rPr>
        <w:t>ρ</w:t>
      </w:r>
      <w:r w:rsidR="00C23A03" w:rsidRPr="00C23A03">
        <w:rPr>
          <w:rFonts w:ascii="TimesNewRoman" w:hAnsi="TimesNewRoman" w:cs="TimesNewRoman"/>
          <w:vertAlign w:val="subscript"/>
        </w:rPr>
        <w:t>HV</w:t>
      </w:r>
      <w:proofErr w:type="spellEnd"/>
      <w:r w:rsidR="00C23A03">
        <w:rPr>
          <w:rFonts w:ascii="TimesNewRoman" w:hAnsi="TimesNewRoman" w:cs="TimesNewRoman"/>
        </w:rPr>
        <w:t xml:space="preserve"> is indicative of a uniformly shaped particle population.  </w:t>
      </w:r>
      <w:r w:rsidR="00F025A3">
        <w:rPr>
          <w:rFonts w:ascii="TimesNewRoman" w:hAnsi="TimesNewRoman" w:cs="TimesNewRoman"/>
        </w:rPr>
        <w:t xml:space="preserve">In these instances, </w:t>
      </w:r>
      <w:proofErr w:type="spellStart"/>
      <w:r w:rsidR="00F025A3">
        <w:rPr>
          <w:rFonts w:ascii="TimesNewRoman" w:hAnsi="TimesNewRoman" w:cs="TimesNewRoman"/>
        </w:rPr>
        <w:t>Zdr</w:t>
      </w:r>
      <w:r w:rsidR="003E7181">
        <w:rPr>
          <w:rFonts w:ascii="TimesNewRoman" w:hAnsi="TimesNewRoman" w:cs="TimesNewRoman"/>
        </w:rPr>
        <w:t>s</w:t>
      </w:r>
      <w:proofErr w:type="spellEnd"/>
      <w:r w:rsidR="003E7181">
        <w:rPr>
          <w:rFonts w:ascii="TimesNewRoman" w:hAnsi="TimesNewRoman" w:cs="TimesNewRoman"/>
        </w:rPr>
        <w:t xml:space="preserve"> are most likely to be near 0</w:t>
      </w:r>
      <w:r w:rsidR="00C23A03">
        <w:rPr>
          <w:rFonts w:ascii="TimesNewRoman" w:hAnsi="TimesNewRoman" w:cs="TimesNewRoman"/>
        </w:rPr>
        <w:t xml:space="preserve"> dB</w:t>
      </w:r>
      <w:r w:rsidR="000F6342">
        <w:rPr>
          <w:rFonts w:ascii="TimesNewRoman" w:hAnsi="TimesNewRoman" w:cs="TimesNewRoman"/>
        </w:rPr>
        <w:t xml:space="preserve"> due to the tumbling nature of the relatively large regular or irregular ice shapes</w:t>
      </w:r>
      <w:r w:rsidR="00AC2CA2">
        <w:rPr>
          <w:rFonts w:ascii="TimesNewRoman" w:hAnsi="TimesNewRoman" w:cs="TimesNewRoman"/>
        </w:rPr>
        <w:t>.  Horizontal standard deviations of all moment data in these ‘all snow’ cases are generally relatively small</w:t>
      </w:r>
      <w:r w:rsidR="00C23A03">
        <w:rPr>
          <w:rFonts w:ascii="TimesNewRoman" w:hAnsi="TimesNewRoman" w:cs="TimesNewRoman"/>
        </w:rPr>
        <w:t>, as these snow cases have generally had time to develop horizontally</w:t>
      </w:r>
      <w:r>
        <w:rPr>
          <w:rFonts w:ascii="TimesNewRoman" w:hAnsi="TimesNewRoman" w:cs="TimesNewRoman"/>
        </w:rPr>
        <w:t xml:space="preserve"> and tend not to be cellular in nature</w:t>
      </w:r>
      <w:r w:rsidR="00AC2CA2">
        <w:rPr>
          <w:rFonts w:ascii="TimesNewRoman" w:hAnsi="TimesNewRoman" w:cs="TimesNewRoman"/>
        </w:rPr>
        <w:t>.</w:t>
      </w:r>
      <w:r w:rsidR="00CB7A45">
        <w:rPr>
          <w:rFonts w:ascii="TimesNewRoman" w:hAnsi="TimesNewRoman" w:cs="TimesNewRoman"/>
        </w:rPr>
        <w:t xml:space="preserve">  </w:t>
      </w:r>
      <w:r w:rsidR="00A03178">
        <w:rPr>
          <w:rFonts w:ascii="TimesNewRoman" w:hAnsi="TimesNewRoman" w:cs="TimesNewRoman"/>
        </w:rPr>
        <w:t>In mature ‘all snow’ cas</w:t>
      </w:r>
      <w:r w:rsidR="00F025A3">
        <w:rPr>
          <w:rFonts w:ascii="TimesNewRoman" w:hAnsi="TimesNewRoman" w:cs="TimesNewRoman"/>
        </w:rPr>
        <w:t xml:space="preserve">es, REFL tended to increase, </w:t>
      </w:r>
      <w:proofErr w:type="spellStart"/>
      <w:r w:rsidR="00F025A3">
        <w:rPr>
          <w:rFonts w:ascii="TimesNewRoman" w:hAnsi="TimesNewRoman" w:cs="TimesNewRoman"/>
        </w:rPr>
        <w:t>Zdr</w:t>
      </w:r>
      <w:proofErr w:type="spellEnd"/>
      <w:r w:rsidR="003E7181">
        <w:rPr>
          <w:rFonts w:ascii="TimesNewRoman" w:hAnsi="TimesNewRoman" w:cs="TimesNewRoman"/>
        </w:rPr>
        <w:t xml:space="preserve"> tended to focus more toward 0</w:t>
      </w:r>
      <w:r w:rsidR="00A03178">
        <w:rPr>
          <w:rFonts w:ascii="TimesNewRoman" w:hAnsi="TimesNewRoman" w:cs="TimesNewRoman"/>
        </w:rPr>
        <w:t xml:space="preserve"> dB, and horizonta</w:t>
      </w:r>
      <w:r w:rsidR="00E91FBC">
        <w:rPr>
          <w:rFonts w:ascii="TimesNewRoman" w:hAnsi="TimesNewRoman" w:cs="TimesNewRoman"/>
        </w:rPr>
        <w:t xml:space="preserve">l standard deviations of </w:t>
      </w:r>
      <w:proofErr w:type="spellStart"/>
      <w:r w:rsidR="00E91FBC">
        <w:rPr>
          <w:rFonts w:ascii="TimesNewRoman" w:hAnsi="TimesNewRoman" w:cs="TimesNewRoman"/>
        </w:rPr>
        <w:t>Zdr</w:t>
      </w:r>
      <w:proofErr w:type="spellEnd"/>
      <w:r w:rsidR="00A03178">
        <w:rPr>
          <w:rFonts w:ascii="TimesNewRoman" w:hAnsi="TimesNewRoman" w:cs="TimesNewRoman"/>
        </w:rPr>
        <w:t xml:space="preserve"> tended to decrease from the top to the bottom of the respective profiles.  </w:t>
      </w:r>
      <w:r w:rsidR="00CB7A45">
        <w:rPr>
          <w:rFonts w:ascii="TimesNewRoman" w:hAnsi="TimesNewRoman" w:cs="TimesNewRoman"/>
        </w:rPr>
        <w:t>The most difficult</w:t>
      </w:r>
      <w:r w:rsidR="000F6342">
        <w:rPr>
          <w:rFonts w:ascii="TimesNewRoman" w:hAnsi="TimesNewRoman" w:cs="TimesNewRoman"/>
        </w:rPr>
        <w:t xml:space="preserve"> positive icing scenarios for these polarized precipitation radars to detect appear to be homogeneous small or large drop icing.  The signal</w:t>
      </w:r>
      <w:r>
        <w:rPr>
          <w:rFonts w:ascii="TimesNewRoman" w:hAnsi="TimesNewRoman" w:cs="TimesNewRoman"/>
        </w:rPr>
        <w:t>s</w:t>
      </w:r>
      <w:r w:rsidR="000F6342">
        <w:rPr>
          <w:rFonts w:ascii="TimesNewRoman" w:hAnsi="TimesNewRoman" w:cs="TimesNewRoman"/>
        </w:rPr>
        <w:t xml:space="preserve"> returned from these SLW particles are very weak</w:t>
      </w:r>
      <w:r w:rsidR="00C23A03">
        <w:rPr>
          <w:rFonts w:ascii="TimesNewRoman" w:hAnsi="TimesNewRoman" w:cs="TimesNewRoman"/>
        </w:rPr>
        <w:t xml:space="preserve"> since the size</w:t>
      </w:r>
      <w:r>
        <w:rPr>
          <w:rFonts w:ascii="TimesNewRoman" w:hAnsi="TimesNewRoman" w:cs="TimesNewRoman"/>
        </w:rPr>
        <w:t>s</w:t>
      </w:r>
      <w:r w:rsidR="00C23A03">
        <w:rPr>
          <w:rFonts w:ascii="TimesNewRoman" w:hAnsi="TimesNewRoman" w:cs="TimesNewRoman"/>
        </w:rPr>
        <w:t xml:space="preserve"> of the SLW are generally smaller than typical precipitation particles.  These cases </w:t>
      </w:r>
      <w:r w:rsidR="0085772C">
        <w:rPr>
          <w:rFonts w:ascii="TimesNewRoman" w:hAnsi="TimesNewRoman" w:cs="TimesNewRoman"/>
        </w:rPr>
        <w:t>often</w:t>
      </w:r>
      <w:r w:rsidR="00C23A03">
        <w:rPr>
          <w:rFonts w:ascii="TimesNewRoman" w:hAnsi="TimesNewRoman" w:cs="TimesNewRoman"/>
        </w:rPr>
        <w:t xml:space="preserve"> manifest</w:t>
      </w:r>
      <w:r w:rsidR="0085772C">
        <w:rPr>
          <w:rFonts w:ascii="TimesNewRoman" w:hAnsi="TimesNewRoman" w:cs="TimesNewRoman"/>
        </w:rPr>
        <w:t xml:space="preserve"> as a </w:t>
      </w:r>
      <w:r w:rsidR="000F6342">
        <w:rPr>
          <w:rFonts w:ascii="TimesNewRoman" w:hAnsi="TimesNewRoman" w:cs="TimesNewRoman"/>
        </w:rPr>
        <w:t xml:space="preserve">‘donut-shaped’ pattern </w:t>
      </w:r>
      <w:r w:rsidR="0085772C">
        <w:rPr>
          <w:rFonts w:ascii="TimesNewRoman" w:hAnsi="TimesNewRoman" w:cs="TimesNewRoman"/>
        </w:rPr>
        <w:t xml:space="preserve">close-in </w:t>
      </w:r>
      <w:r w:rsidR="000F6342">
        <w:rPr>
          <w:rFonts w:ascii="TimesNewRoman" w:hAnsi="TimesNewRoman" w:cs="TimesNewRoman"/>
        </w:rPr>
        <w:t>around the radar in fixed elevation scans.  REFL can be</w:t>
      </w:r>
      <w:r w:rsidR="00C23A03">
        <w:rPr>
          <w:rFonts w:ascii="TimesNewRoman" w:hAnsi="TimesNewRoman" w:cs="TimesNewRoman"/>
        </w:rPr>
        <w:t xml:space="preserve"> from</w:t>
      </w:r>
      <w:r w:rsidR="000F6342">
        <w:rPr>
          <w:rFonts w:ascii="TimesNewRoman" w:hAnsi="TimesNewRoman" w:cs="TimesNewRoman"/>
        </w:rPr>
        <w:t xml:space="preserve"> -15</w:t>
      </w:r>
      <w:r w:rsidR="00E91FBC">
        <w:rPr>
          <w:rFonts w:ascii="TimesNewRoman" w:hAnsi="TimesNewRoman" w:cs="TimesNewRoman"/>
        </w:rPr>
        <w:t xml:space="preserve"> </w:t>
      </w:r>
      <w:proofErr w:type="spellStart"/>
      <w:r w:rsidR="000F6342">
        <w:rPr>
          <w:rFonts w:ascii="TimesNewRoman" w:hAnsi="TimesNewRoman" w:cs="TimesNewRoman"/>
        </w:rPr>
        <w:t>dBZ</w:t>
      </w:r>
      <w:proofErr w:type="spellEnd"/>
      <w:r w:rsidR="000F6342">
        <w:rPr>
          <w:rFonts w:ascii="TimesNewRoman" w:hAnsi="TimesNewRoman" w:cs="TimesNewRoman"/>
        </w:rPr>
        <w:t xml:space="preserve"> down to the minimum detectable </w:t>
      </w:r>
      <w:r w:rsidR="000F6342">
        <w:rPr>
          <w:rFonts w:ascii="TimesNewRoman" w:hAnsi="TimesNewRoman" w:cs="TimesNewRoman"/>
        </w:rPr>
        <w:lastRenderedPageBreak/>
        <w:t>signal at the given range</w:t>
      </w:r>
      <w:r w:rsidR="00C23A03">
        <w:rPr>
          <w:rFonts w:ascii="TimesNewRoman" w:hAnsi="TimesNewRoman" w:cs="TimesNewRoman"/>
        </w:rPr>
        <w:t xml:space="preserve"> from the radar</w:t>
      </w:r>
      <w:r w:rsidR="00E91FBC">
        <w:rPr>
          <w:rFonts w:ascii="TimesNewRoman" w:hAnsi="TimesNewRoman" w:cs="TimesNewRoman"/>
        </w:rPr>
        <w:t xml:space="preserve">.  </w:t>
      </w:r>
      <w:proofErr w:type="spellStart"/>
      <w:r w:rsidR="00E91FBC">
        <w:rPr>
          <w:rFonts w:ascii="TimesNewRoman" w:hAnsi="TimesNewRoman" w:cs="TimesNewRoman"/>
        </w:rPr>
        <w:t>Zdr</w:t>
      </w:r>
      <w:r w:rsidR="00C23A03">
        <w:rPr>
          <w:rFonts w:ascii="TimesNewRoman" w:hAnsi="TimesNewRoman" w:cs="TimesNewRoman"/>
        </w:rPr>
        <w:t>s</w:t>
      </w:r>
      <w:proofErr w:type="spellEnd"/>
      <w:r w:rsidR="000F6342">
        <w:rPr>
          <w:rFonts w:ascii="TimesNewRoman" w:hAnsi="TimesNewRoman" w:cs="TimesNewRoman"/>
        </w:rPr>
        <w:t xml:space="preserve"> </w:t>
      </w:r>
      <w:r>
        <w:rPr>
          <w:rFonts w:ascii="TimesNewRoman" w:hAnsi="TimesNewRoman" w:cs="TimesNewRoman"/>
        </w:rPr>
        <w:t xml:space="preserve">and other cross-polar fields </w:t>
      </w:r>
      <w:r w:rsidR="000F6342">
        <w:rPr>
          <w:rFonts w:ascii="TimesNewRoman" w:hAnsi="TimesNewRoman" w:cs="TimesNewRoman"/>
        </w:rPr>
        <w:t xml:space="preserve">are often meaningless at these </w:t>
      </w:r>
      <w:r w:rsidR="00C23A03">
        <w:rPr>
          <w:rFonts w:ascii="TimesNewRoman" w:hAnsi="TimesNewRoman" w:cs="TimesNewRoman"/>
        </w:rPr>
        <w:t xml:space="preserve">extremely low </w:t>
      </w:r>
      <w:r w:rsidR="000F6342">
        <w:rPr>
          <w:rFonts w:ascii="TimesNewRoman" w:hAnsi="TimesNewRoman" w:cs="TimesNewRoman"/>
        </w:rPr>
        <w:t xml:space="preserve">signal-to-noise ratios.  </w:t>
      </w:r>
      <m:oMath>
        <m:r>
          <w:rPr>
            <w:rFonts w:ascii="Cambria Math" w:hAnsi="Cambria Math" w:cs="TimesNewRoman"/>
          </w:rPr>
          <m:t>ρ</m:t>
        </m:r>
      </m:oMath>
      <w:r w:rsidR="0085772C" w:rsidRPr="00CB7A45">
        <w:rPr>
          <w:rFonts w:ascii="TimesNewRoman" w:hAnsi="TimesNewRoman" w:cs="TimesNewRoman"/>
          <w:vertAlign w:val="subscript"/>
        </w:rPr>
        <w:t>HV</w:t>
      </w:r>
      <w:r w:rsidR="0085772C">
        <w:rPr>
          <w:rFonts w:ascii="TimesNewRoman" w:hAnsi="TimesNewRoman" w:cs="TimesNewRoman"/>
        </w:rPr>
        <w:t xml:space="preserve"> values </w:t>
      </w:r>
      <w:r w:rsidR="00B56FCC">
        <w:rPr>
          <w:rFonts w:ascii="TimesNewRoman" w:hAnsi="TimesNewRoman" w:cs="TimesNewRoman"/>
        </w:rPr>
        <w:t xml:space="preserve">in these cases </w:t>
      </w:r>
      <w:r w:rsidR="0085772C">
        <w:rPr>
          <w:rFonts w:ascii="TimesNewRoman" w:hAnsi="TimesNewRoman" w:cs="TimesNewRoman"/>
        </w:rPr>
        <w:t xml:space="preserve">have been seen to be highly variable but well below the 0.90-0.92 range seen in typical ‘all snow’ scenarios.  </w:t>
      </w:r>
      <w:r w:rsidR="000F6342">
        <w:rPr>
          <w:rFonts w:ascii="TimesNewRoman" w:hAnsi="TimesNewRoman" w:cs="TimesNewRoman"/>
        </w:rPr>
        <w:t xml:space="preserve">These cases can be properly identified as homogeneous SLW cases by recognizing that the majority of these events are </w:t>
      </w:r>
      <w:proofErr w:type="spellStart"/>
      <w:r w:rsidR="000F6342">
        <w:rPr>
          <w:rFonts w:ascii="TimesNewRoman" w:hAnsi="TimesNewRoman" w:cs="TimesNewRoman"/>
        </w:rPr>
        <w:t>stratiform</w:t>
      </w:r>
      <w:proofErr w:type="spellEnd"/>
      <w:r w:rsidR="000F6342">
        <w:rPr>
          <w:rFonts w:ascii="TimesNewRoman" w:hAnsi="TimesNewRoman" w:cs="TimesNewRoman"/>
        </w:rPr>
        <w:t xml:space="preserve"> in nature and ca</w:t>
      </w:r>
      <w:r w:rsidR="00A309C4">
        <w:rPr>
          <w:rFonts w:ascii="TimesNewRoman" w:hAnsi="TimesNewRoman" w:cs="TimesNewRoman"/>
        </w:rPr>
        <w:t xml:space="preserve">n thus be extrapolated up </w:t>
      </w:r>
      <w:r w:rsidR="000F6342">
        <w:rPr>
          <w:rFonts w:ascii="TimesNewRoman" w:hAnsi="TimesNewRoman" w:cs="TimesNewRoman"/>
        </w:rPr>
        <w:t>through the upper cloud limits at all locatio</w:t>
      </w:r>
      <w:r w:rsidR="00A309C4">
        <w:rPr>
          <w:rFonts w:ascii="TimesNewRoman" w:hAnsi="TimesNewRoman" w:cs="TimesNewRoman"/>
        </w:rPr>
        <w:t xml:space="preserve">ns between adjacent radars that exhibit </w:t>
      </w:r>
      <w:r w:rsidR="000F6342">
        <w:rPr>
          <w:rFonts w:ascii="TimesNewRoman" w:hAnsi="TimesNewRoman" w:cs="TimesNewRoman"/>
        </w:rPr>
        <w:t>similar return patterns at coincident times.</w:t>
      </w:r>
      <w:r w:rsidR="00AC2CA2">
        <w:rPr>
          <w:rFonts w:ascii="TimesNewRoman" w:hAnsi="TimesNewRoman" w:cs="TimesNewRoman"/>
        </w:rPr>
        <w:t xml:space="preserve"> </w:t>
      </w:r>
      <w:r w:rsidR="00B56FCC">
        <w:rPr>
          <w:rFonts w:ascii="TimesNewRoman" w:hAnsi="TimesNewRoman" w:cs="TimesNewRoman"/>
        </w:rPr>
        <w:t xml:space="preserve">  </w:t>
      </w:r>
    </w:p>
    <w:p w:rsidR="00AC2CA2" w:rsidRDefault="004D7DED" w:rsidP="00C01925">
      <w:pPr>
        <w:ind w:firstLine="720"/>
        <w:rPr>
          <w:rFonts w:ascii="TimesNewRoman" w:hAnsi="TimesNewRoman" w:cs="TimesNewRoman"/>
        </w:rPr>
      </w:pPr>
      <w:r>
        <w:rPr>
          <w:rFonts w:ascii="TimesNewRoman" w:hAnsi="TimesNewRoman" w:cs="TimesNewRoman"/>
        </w:rPr>
        <w:t>Mixed-</w:t>
      </w:r>
      <w:r w:rsidR="00B56FCC">
        <w:rPr>
          <w:rFonts w:ascii="TimesNewRoman" w:hAnsi="TimesNewRoman" w:cs="TimesNewRoman"/>
        </w:rPr>
        <w:t xml:space="preserve">phase cases have historically been the most important and most difficult problems for determining the existence of in-flight icing.  Radar return </w:t>
      </w:r>
      <w:r w:rsidR="00A30A3E">
        <w:rPr>
          <w:rFonts w:ascii="TimesNewRoman" w:hAnsi="TimesNewRoman" w:cs="TimesNewRoman"/>
        </w:rPr>
        <w:t>is governed by the mean particle diameter to the 6</w:t>
      </w:r>
      <w:r w:rsidR="00A30A3E" w:rsidRPr="00A30A3E">
        <w:rPr>
          <w:rFonts w:ascii="TimesNewRoman" w:hAnsi="TimesNewRoman" w:cs="TimesNewRoman"/>
          <w:vertAlign w:val="superscript"/>
        </w:rPr>
        <w:t>th</w:t>
      </w:r>
      <w:r w:rsidR="00A30A3E">
        <w:rPr>
          <w:rFonts w:ascii="TimesNewRoman" w:hAnsi="TimesNewRoman" w:cs="TimesNewRoman"/>
        </w:rPr>
        <w:t xml:space="preserve"> power, ensuring that the largest particles dominate.  In this study, it was shown that several general patterns may exist in the temporally evolving vertical and horizontal radar moment fields that could be used to detect the presence of liquid in an otherwise glaciated c</w:t>
      </w:r>
      <w:r w:rsidR="00A03178">
        <w:rPr>
          <w:rFonts w:ascii="TimesNewRoman" w:hAnsi="TimesNewRoman" w:cs="TimesNewRoman"/>
        </w:rPr>
        <w:t>loud.  One pattern for times of significant ILW, as viewed by NIRSS, was</w:t>
      </w:r>
      <w:r w:rsidR="00A30A3E">
        <w:rPr>
          <w:rFonts w:ascii="TimesNewRoman" w:hAnsi="TimesNewRoman" w:cs="TimesNewRoman"/>
        </w:rPr>
        <w:t xml:space="preserve"> REFLs</w:t>
      </w:r>
      <w:r w:rsidR="00E91FBC">
        <w:rPr>
          <w:rFonts w:ascii="TimesNewRoman" w:hAnsi="TimesNewRoman" w:cs="TimesNewRoman"/>
        </w:rPr>
        <w:t xml:space="preserve"> below 5 </w:t>
      </w:r>
      <w:proofErr w:type="spellStart"/>
      <w:r w:rsidR="00E91FBC">
        <w:rPr>
          <w:rFonts w:ascii="TimesNewRoman" w:hAnsi="TimesNewRoman" w:cs="TimesNewRoman"/>
        </w:rPr>
        <w:t>dBZ</w:t>
      </w:r>
      <w:proofErr w:type="spellEnd"/>
      <w:r w:rsidR="00E91FBC">
        <w:rPr>
          <w:rFonts w:ascii="TimesNewRoman" w:hAnsi="TimesNewRoman" w:cs="TimesNewRoman"/>
        </w:rPr>
        <w:t xml:space="preserve"> coexisting with </w:t>
      </w:r>
      <w:proofErr w:type="spellStart"/>
      <w:r w:rsidR="00E91FBC">
        <w:rPr>
          <w:rFonts w:ascii="TimesNewRoman" w:hAnsi="TimesNewRoman" w:cs="TimesNewRoman"/>
        </w:rPr>
        <w:t>Zdr</w:t>
      </w:r>
      <w:r w:rsidR="00A30A3E">
        <w:rPr>
          <w:rFonts w:ascii="TimesNewRoman" w:hAnsi="TimesNewRoman" w:cs="TimesNewRoman"/>
        </w:rPr>
        <w:t>s</w:t>
      </w:r>
      <w:proofErr w:type="spellEnd"/>
      <w:r w:rsidR="00A30A3E">
        <w:rPr>
          <w:rFonts w:ascii="TimesNewRoman" w:hAnsi="TimesNewRoman" w:cs="TimesNewRoman"/>
        </w:rPr>
        <w:t xml:space="preserve"> near 0dB that also had low horizontal standard</w:t>
      </w:r>
      <w:r w:rsidR="00E91FBC">
        <w:rPr>
          <w:rFonts w:ascii="TimesNewRoman" w:hAnsi="TimesNewRoman" w:cs="TimesNewRoman"/>
        </w:rPr>
        <w:t xml:space="preserve"> deviations in </w:t>
      </w:r>
      <w:proofErr w:type="spellStart"/>
      <w:r w:rsidR="00E91FBC">
        <w:rPr>
          <w:rFonts w:ascii="TimesNewRoman" w:hAnsi="TimesNewRoman" w:cs="TimesNewRoman"/>
        </w:rPr>
        <w:t>Zdr</w:t>
      </w:r>
      <w:proofErr w:type="spellEnd"/>
      <w:r w:rsidR="00A03178">
        <w:rPr>
          <w:rFonts w:ascii="TimesNewRoman" w:hAnsi="TimesNewRoman" w:cs="TimesNewRoman"/>
        </w:rPr>
        <w:t xml:space="preserve">.  This </w:t>
      </w:r>
      <w:r w:rsidR="00A30A3E">
        <w:rPr>
          <w:rFonts w:ascii="TimesNewRoman" w:hAnsi="TimesNewRoman" w:cs="TimesNewRoman"/>
        </w:rPr>
        <w:t>indicate</w:t>
      </w:r>
      <w:r w:rsidR="00A03178">
        <w:rPr>
          <w:rFonts w:ascii="TimesNewRoman" w:hAnsi="TimesNewRoman" w:cs="TimesNewRoman"/>
        </w:rPr>
        <w:t>s</w:t>
      </w:r>
      <w:r w:rsidR="00A30A3E">
        <w:rPr>
          <w:rFonts w:ascii="TimesNewRoman" w:hAnsi="TimesNewRoman" w:cs="TimesNewRoman"/>
        </w:rPr>
        <w:t xml:space="preserve"> the presence of not many and/or not large ice crystals </w:t>
      </w:r>
      <w:r w:rsidR="00A03178">
        <w:rPr>
          <w:rFonts w:ascii="TimesNewRoman" w:hAnsi="TimesNewRoman" w:cs="TimesNewRoman"/>
        </w:rPr>
        <w:t>due t</w:t>
      </w:r>
      <w:r w:rsidR="00E91FBC">
        <w:rPr>
          <w:rFonts w:ascii="TimesNewRoman" w:hAnsi="TimesNewRoman" w:cs="TimesNewRoman"/>
        </w:rPr>
        <w:t xml:space="preserve">o the relatively low REFLs.  </w:t>
      </w:r>
      <w:proofErr w:type="spellStart"/>
      <w:r w:rsidR="00E91FBC">
        <w:rPr>
          <w:rFonts w:ascii="TimesNewRoman" w:hAnsi="TimesNewRoman" w:cs="TimesNewRoman"/>
        </w:rPr>
        <w:t>Zdr</w:t>
      </w:r>
      <w:r w:rsidR="00A03178">
        <w:rPr>
          <w:rFonts w:ascii="TimesNewRoman" w:hAnsi="TimesNewRoman" w:cs="TimesNewRoman"/>
        </w:rPr>
        <w:t>s</w:t>
      </w:r>
      <w:proofErr w:type="spellEnd"/>
      <w:r w:rsidR="00A03178">
        <w:rPr>
          <w:rFonts w:ascii="TimesNewRoman" w:hAnsi="TimesNewRoman" w:cs="TimesNewRoman"/>
        </w:rPr>
        <w:t xml:space="preserve"> near zero </w:t>
      </w:r>
      <w:r w:rsidR="00840F8C">
        <w:rPr>
          <w:rFonts w:ascii="TimesNewRoman" w:hAnsi="TimesNewRoman" w:cs="TimesNewRoman"/>
        </w:rPr>
        <w:t>were</w:t>
      </w:r>
      <w:r w:rsidR="00A03178">
        <w:rPr>
          <w:rFonts w:ascii="TimesNewRoman" w:hAnsi="TimesNewRoman" w:cs="TimesNewRoman"/>
        </w:rPr>
        <w:t xml:space="preserve"> consistent with </w:t>
      </w:r>
      <w:r w:rsidR="00840F8C">
        <w:rPr>
          <w:rFonts w:ascii="TimesNewRoman" w:hAnsi="TimesNewRoman" w:cs="TimesNewRoman"/>
        </w:rPr>
        <w:t xml:space="preserve">cross-polar returns that were nearly identical – possibly due to a mean spherical shape as in liquid.  The elevated layers of relative minimum horizontal standard deviation in </w:t>
      </w:r>
      <w:proofErr w:type="spellStart"/>
      <w:r w:rsidR="00E91FBC">
        <w:rPr>
          <w:rFonts w:ascii="TimesNewRoman" w:hAnsi="TimesNewRoman" w:cs="TimesNewRoman"/>
        </w:rPr>
        <w:t>Zdr</w:t>
      </w:r>
      <w:proofErr w:type="spellEnd"/>
      <w:r w:rsidR="00840F8C">
        <w:rPr>
          <w:rFonts w:ascii="TimesNewRoman" w:hAnsi="TimesNewRoman" w:cs="TimesNewRoman"/>
        </w:rPr>
        <w:t xml:space="preserve"> are a pattern attributable to water.  Previous studies (</w:t>
      </w:r>
      <w:r>
        <w:rPr>
          <w:rFonts w:ascii="TimesNewRoman" w:hAnsi="TimesNewRoman" w:cs="TimesNewRoman"/>
        </w:rPr>
        <w:t xml:space="preserve">such as </w:t>
      </w:r>
      <w:r w:rsidR="00E91FBC">
        <w:rPr>
          <w:rFonts w:ascii="TimesNewRoman" w:hAnsi="TimesNewRoman" w:cs="TimesNewRoman"/>
        </w:rPr>
        <w:t xml:space="preserve">Ikeda et al., 2009) have shown the ‘smoothness’ in </w:t>
      </w:r>
      <w:proofErr w:type="spellStart"/>
      <w:r w:rsidR="00E91FBC">
        <w:rPr>
          <w:rFonts w:ascii="TimesNewRoman" w:hAnsi="TimesNewRoman" w:cs="TimesNewRoman"/>
        </w:rPr>
        <w:t>Zdr</w:t>
      </w:r>
      <w:proofErr w:type="spellEnd"/>
      <w:r w:rsidR="00840F8C">
        <w:rPr>
          <w:rFonts w:ascii="TimesNewRoman" w:hAnsi="TimesNewRoman" w:cs="TimesNewRoman"/>
        </w:rPr>
        <w:t xml:space="preserve"> coincided with liquid, whereas more highly variable horizontal values were consistent with homogeneous ice phase.  In another case discussed in this work, REFLs were between the somewhat arbitrary 5 </w:t>
      </w:r>
      <w:proofErr w:type="spellStart"/>
      <w:r w:rsidR="00840F8C">
        <w:rPr>
          <w:rFonts w:ascii="TimesNewRoman" w:hAnsi="TimesNewRoman" w:cs="TimesNewRoman"/>
        </w:rPr>
        <w:t>dDZ</w:t>
      </w:r>
      <w:proofErr w:type="spellEnd"/>
      <w:r w:rsidR="00840F8C">
        <w:rPr>
          <w:rFonts w:ascii="TimesNewRoman" w:hAnsi="TimesNewRoman" w:cs="TimesNewRoman"/>
        </w:rPr>
        <w:t xml:space="preserve"> threshold, below which defined ‘homogeneous liquid’ and above 15 </w:t>
      </w:r>
      <w:proofErr w:type="spellStart"/>
      <w:r w:rsidR="00840F8C">
        <w:rPr>
          <w:rFonts w:ascii="TimesNewRoman" w:hAnsi="TimesNewRoman" w:cs="TimesNewRoman"/>
        </w:rPr>
        <w:t>dBZ</w:t>
      </w:r>
      <w:proofErr w:type="spellEnd"/>
      <w:r w:rsidR="00840F8C">
        <w:rPr>
          <w:rFonts w:ascii="TimesNewRoman" w:hAnsi="TimesNewRoman" w:cs="TimesNewRoman"/>
        </w:rPr>
        <w:t xml:space="preserve"> which was used to define ‘all snow’ cases.  </w:t>
      </w:r>
      <w:r w:rsidR="001C7ADE">
        <w:rPr>
          <w:rFonts w:ascii="TimesNewRoman" w:hAnsi="TimesNewRoman" w:cs="TimesNewRoman"/>
        </w:rPr>
        <w:t>ZDRs were seen to spike from +1 to +4 dB from a period where no ILW was sensed by NIRSS to a subsequent period when significant ILW was sensed by NIRSS in a narrow elevated layer o</w:t>
      </w:r>
      <w:r w:rsidR="00E91FBC">
        <w:rPr>
          <w:rFonts w:ascii="TimesNewRoman" w:hAnsi="TimesNewRoman" w:cs="TimesNewRoman"/>
        </w:rPr>
        <w:t xml:space="preserve">f the cloud.  These elevated </w:t>
      </w:r>
      <w:proofErr w:type="spellStart"/>
      <w:r w:rsidR="00E91FBC">
        <w:rPr>
          <w:rFonts w:ascii="TimesNewRoman" w:hAnsi="TimesNewRoman" w:cs="TimesNewRoman"/>
        </w:rPr>
        <w:t>Zdr</w:t>
      </w:r>
      <w:proofErr w:type="spellEnd"/>
      <w:r w:rsidR="001C7ADE">
        <w:rPr>
          <w:rFonts w:ascii="TimesNewRoman" w:hAnsi="TimesNewRoman" w:cs="TimesNewRoman"/>
        </w:rPr>
        <w:t xml:space="preserve"> features can be interpreted as rapid growth in horizontally oriented ice crystals due to scavenging of coexistent SLW. </w:t>
      </w:r>
      <w:r w:rsidR="00A30A3E">
        <w:rPr>
          <w:rFonts w:ascii="TimesNewRoman" w:hAnsi="TimesNewRoman" w:cs="TimesNewRoman"/>
        </w:rPr>
        <w:t xml:space="preserve">  </w:t>
      </w:r>
      <w:r w:rsidR="001C7ADE">
        <w:rPr>
          <w:rFonts w:ascii="TimesNewRoman" w:hAnsi="TimesNewRoman" w:cs="TimesNewRoman"/>
        </w:rPr>
        <w:t>Such</w:t>
      </w:r>
      <w:r w:rsidR="00DF73D6">
        <w:rPr>
          <w:rFonts w:ascii="TimesNewRoman" w:hAnsi="TimesNewRoman" w:cs="TimesNewRoman"/>
        </w:rPr>
        <w:t xml:space="preserve"> features were very highly time-</w:t>
      </w:r>
      <w:r w:rsidR="001C7ADE">
        <w:rPr>
          <w:rFonts w:ascii="TimesNewRoman" w:hAnsi="TimesNewRoman" w:cs="TimesNewRoman"/>
        </w:rPr>
        <w:t xml:space="preserve">dependent and were associated with much more cellular storm features than seen in the more </w:t>
      </w:r>
      <w:proofErr w:type="spellStart"/>
      <w:r w:rsidR="001C7ADE">
        <w:rPr>
          <w:rFonts w:ascii="TimesNewRoman" w:hAnsi="TimesNewRoman" w:cs="TimesNewRoman"/>
        </w:rPr>
        <w:t>stratiform</w:t>
      </w:r>
      <w:proofErr w:type="spellEnd"/>
      <w:r w:rsidR="001C7ADE">
        <w:rPr>
          <w:rFonts w:ascii="TimesNewRoman" w:hAnsi="TimesNewRoman" w:cs="TimesNewRoman"/>
        </w:rPr>
        <w:t xml:space="preserve"> ‘all snow’ or ‘homogeneous liquid’ cases.  This was evidenced by the maximum in horizontal standard deviation of </w:t>
      </w:r>
      <w:proofErr w:type="spellStart"/>
      <w:r w:rsidR="001C7ADE">
        <w:rPr>
          <w:rFonts w:ascii="TimesNewRoman" w:hAnsi="TimesNewRoman" w:cs="TimesNewRoman"/>
        </w:rPr>
        <w:t>Z</w:t>
      </w:r>
      <w:r w:rsidR="00E91FBC">
        <w:rPr>
          <w:rFonts w:ascii="TimesNewRoman" w:hAnsi="TimesNewRoman" w:cs="TimesNewRoman"/>
        </w:rPr>
        <w:t>dr</w:t>
      </w:r>
      <w:r w:rsidR="001C7ADE">
        <w:rPr>
          <w:rFonts w:ascii="TimesNewRoman" w:hAnsi="TimesNewRoman" w:cs="TimesNewRoman"/>
        </w:rPr>
        <w:t>s</w:t>
      </w:r>
      <w:proofErr w:type="spellEnd"/>
      <w:r w:rsidR="001C7ADE">
        <w:rPr>
          <w:rFonts w:ascii="TimesNewRoman" w:hAnsi="TimesNewRoman" w:cs="TimesNewRoman"/>
        </w:rPr>
        <w:t xml:space="preserve"> just below the height of the SLW layer, which corres</w:t>
      </w:r>
      <w:r w:rsidR="00DF73D6">
        <w:rPr>
          <w:rFonts w:ascii="TimesNewRoman" w:hAnsi="TimesNewRoman" w:cs="TimesNewRoman"/>
        </w:rPr>
        <w:t xml:space="preserve">ponds to </w:t>
      </w:r>
      <w:proofErr w:type="spellStart"/>
      <w:r w:rsidR="00DF73D6">
        <w:rPr>
          <w:rFonts w:ascii="TimesNewRoman" w:hAnsi="TimesNewRoman" w:cs="TimesNewRoman"/>
        </w:rPr>
        <w:t>microscale</w:t>
      </w:r>
      <w:proofErr w:type="spellEnd"/>
      <w:r w:rsidR="00DF73D6">
        <w:rPr>
          <w:rFonts w:ascii="TimesNewRoman" w:hAnsi="TimesNewRoman" w:cs="TimesNewRoman"/>
        </w:rPr>
        <w:t xml:space="preserve"> spatial</w:t>
      </w:r>
      <w:r w:rsidR="001C7ADE">
        <w:rPr>
          <w:rFonts w:ascii="TimesNewRoman" w:hAnsi="TimesNewRoman" w:cs="TimesNewRoman"/>
        </w:rPr>
        <w:t xml:space="preserve"> variability in the location of the oriented crystals falling out below the SLW layer</w:t>
      </w:r>
      <w:r w:rsidR="00064204">
        <w:rPr>
          <w:rFonts w:ascii="TimesNewRoman" w:hAnsi="TimesNewRoman" w:cs="TimesNewRoman"/>
        </w:rPr>
        <w:t xml:space="preserve"> as a developing snow shower.</w:t>
      </w:r>
    </w:p>
    <w:p w:rsidR="000571E8" w:rsidRDefault="000571E8" w:rsidP="00C01925">
      <w:pPr>
        <w:ind w:firstLine="720"/>
      </w:pPr>
      <w:r>
        <w:rPr>
          <w:rFonts w:ascii="TimesNewRoman" w:hAnsi="TimesNewRoman" w:cs="TimesNewRoman"/>
        </w:rPr>
        <w:t>Futur</w:t>
      </w:r>
      <w:r w:rsidR="00683055">
        <w:rPr>
          <w:rFonts w:ascii="TimesNewRoman" w:hAnsi="TimesNewRoman" w:cs="TimesNewRoman"/>
        </w:rPr>
        <w:t xml:space="preserve">e work includes more </w:t>
      </w:r>
      <w:r>
        <w:rPr>
          <w:rFonts w:ascii="TimesNewRoman" w:hAnsi="TimesNewRoman" w:cs="TimesNewRoman"/>
        </w:rPr>
        <w:t xml:space="preserve">work on cases collected toward the end of the field campaign, </w:t>
      </w:r>
      <w:r w:rsidR="007E2C34">
        <w:rPr>
          <w:rFonts w:ascii="TimesNewRoman" w:hAnsi="TimesNewRoman" w:cs="TimesNewRoman"/>
        </w:rPr>
        <w:t>ingest</w:t>
      </w:r>
      <w:r w:rsidR="00683055">
        <w:rPr>
          <w:rFonts w:ascii="TimesNewRoman" w:hAnsi="TimesNewRoman" w:cs="TimesNewRoman"/>
        </w:rPr>
        <w:t>ing</w:t>
      </w:r>
      <w:r w:rsidR="007E2C34">
        <w:rPr>
          <w:rFonts w:ascii="TimesNewRoman" w:hAnsi="TimesNewRoman" w:cs="TimesNewRoman"/>
        </w:rPr>
        <w:t xml:space="preserve"> and comparison of S-</w:t>
      </w:r>
      <w:proofErr w:type="spellStart"/>
      <w:r w:rsidR="007E2C34">
        <w:rPr>
          <w:rFonts w:ascii="TimesNewRoman" w:hAnsi="TimesNewRoman" w:cs="TimesNewRoman"/>
        </w:rPr>
        <w:t>Pol</w:t>
      </w:r>
      <w:proofErr w:type="spellEnd"/>
      <w:r w:rsidR="007E2C34">
        <w:rPr>
          <w:rFonts w:ascii="TimesNewRoman" w:hAnsi="TimesNewRoman" w:cs="TimesNewRoman"/>
        </w:rPr>
        <w:t xml:space="preserve"> data to CHILL during these times of interest and building an initial codebase to attempt to automatically quantify icing with NIRSS and polarized S-band radars in the Icing Hazard Level algorithm.  NIRSS will be shut down and transported back to NASA G</w:t>
      </w:r>
      <w:r w:rsidR="003F2764">
        <w:rPr>
          <w:rFonts w:ascii="TimesNewRoman" w:hAnsi="TimesNewRoman" w:cs="TimesNewRoman"/>
        </w:rPr>
        <w:t xml:space="preserve">lenn research center in June </w:t>
      </w:r>
      <w:r w:rsidR="007E2C34">
        <w:rPr>
          <w:rFonts w:ascii="TimesNewRoman" w:hAnsi="TimesNewRoman" w:cs="TimesNewRoman"/>
        </w:rPr>
        <w:t>2011.  NIRSS project tasking involves further testing and integration of the NASA Narrow</w:t>
      </w:r>
      <w:r w:rsidR="00FB2F9B">
        <w:rPr>
          <w:rFonts w:ascii="TimesNewRoman" w:hAnsi="TimesNewRoman" w:cs="TimesNewRoman"/>
        </w:rPr>
        <w:t>-</w:t>
      </w:r>
      <w:r w:rsidR="007E2C34">
        <w:rPr>
          <w:rFonts w:ascii="TimesNewRoman" w:hAnsi="TimesNewRoman" w:cs="TimesNewRoman"/>
        </w:rPr>
        <w:t>beam Multi</w:t>
      </w:r>
      <w:r w:rsidR="00FB2F9B">
        <w:rPr>
          <w:rFonts w:ascii="TimesNewRoman" w:hAnsi="TimesNewRoman" w:cs="TimesNewRoman"/>
        </w:rPr>
        <w:t>-</w:t>
      </w:r>
      <w:r w:rsidR="007E2C34">
        <w:rPr>
          <w:rFonts w:ascii="TimesNewRoman" w:hAnsi="TimesNewRoman" w:cs="TimesNewRoman"/>
        </w:rPr>
        <w:t xml:space="preserve">channel Microwave Scanning Radiometer (NNMMSR) </w:t>
      </w:r>
      <w:r w:rsidR="00B56FCC">
        <w:rPr>
          <w:rFonts w:ascii="TimesNewRoman" w:hAnsi="TimesNewRoman" w:cs="TimesNewRoman"/>
        </w:rPr>
        <w:t>into NIRSS in order to derive a</w:t>
      </w:r>
      <w:r w:rsidR="007E2C34">
        <w:rPr>
          <w:rFonts w:ascii="TimesNewRoman" w:hAnsi="TimesNewRoman" w:cs="TimesNewRoman"/>
        </w:rPr>
        <w:t xml:space="preserve"> volumetric icing hazard for the near-airport environment.  It is hoped that the NNMMSR scan drive motor can </w:t>
      </w:r>
      <w:r w:rsidR="00683055">
        <w:rPr>
          <w:rFonts w:ascii="TimesNewRoman" w:hAnsi="TimesNewRoman" w:cs="TimesNewRoman"/>
        </w:rPr>
        <w:t>be upgraded with new hardware so</w:t>
      </w:r>
      <w:r w:rsidR="007E2C34">
        <w:rPr>
          <w:rFonts w:ascii="TimesNewRoman" w:hAnsi="TimesNewRoman" w:cs="TimesNewRoman"/>
        </w:rPr>
        <w:t xml:space="preserve"> that </w:t>
      </w:r>
      <w:r w:rsidR="00683055">
        <w:rPr>
          <w:rFonts w:ascii="TimesNewRoman" w:hAnsi="TimesNewRoman" w:cs="TimesNewRoman"/>
        </w:rPr>
        <w:t xml:space="preserve">the </w:t>
      </w:r>
      <w:r w:rsidR="007E2C34">
        <w:rPr>
          <w:rFonts w:ascii="TimesNewRoman" w:hAnsi="TimesNewRoman" w:cs="TimesNewRoman"/>
        </w:rPr>
        <w:t xml:space="preserve">scan routine can be made to be synchronized with a typical NEXRAD scan routine.  This would allow a future NIRSS version with </w:t>
      </w:r>
      <w:r w:rsidR="00B02AEC">
        <w:rPr>
          <w:rFonts w:ascii="TimesNewRoman" w:hAnsi="TimesNewRoman" w:cs="TimesNewRoman"/>
        </w:rPr>
        <w:t xml:space="preserve">an integrated </w:t>
      </w:r>
      <w:r w:rsidR="007E2C34">
        <w:rPr>
          <w:rFonts w:ascii="TimesNewRoman" w:hAnsi="TimesNewRoman" w:cs="TimesNewRoman"/>
        </w:rPr>
        <w:t xml:space="preserve">NNMMSR to provide synergistic in-flight icing detection </w:t>
      </w:r>
      <w:r w:rsidR="00B02AEC">
        <w:rPr>
          <w:rFonts w:ascii="TimesNewRoman" w:hAnsi="TimesNewRoman" w:cs="TimesNewRoman"/>
        </w:rPr>
        <w:t xml:space="preserve">with polarized NEXRAD data, as was </w:t>
      </w:r>
      <w:r w:rsidR="007E2C34">
        <w:rPr>
          <w:rFonts w:ascii="TimesNewRoman" w:hAnsi="TimesNewRoman" w:cs="TimesNewRoman"/>
        </w:rPr>
        <w:t xml:space="preserve">explored in this work. </w:t>
      </w:r>
    </w:p>
    <w:p w:rsidR="0038748B" w:rsidRDefault="0038748B" w:rsidP="00A418D3">
      <w:pPr>
        <w:pStyle w:val="Head1"/>
      </w:pPr>
    </w:p>
    <w:p w:rsidR="00B01FCD" w:rsidRDefault="00B01FCD" w:rsidP="00A418D3">
      <w:pPr>
        <w:pStyle w:val="Head1"/>
      </w:pPr>
      <w:r>
        <w:t>References</w:t>
      </w:r>
    </w:p>
    <w:p w:rsidR="00B051B4" w:rsidRPr="00B051B4" w:rsidRDefault="00B051B4" w:rsidP="00B11C68">
      <w:pPr>
        <w:pStyle w:val="Standard"/>
        <w:numPr>
          <w:ilvl w:val="0"/>
          <w:numId w:val="3"/>
        </w:numPr>
        <w:jc w:val="both"/>
        <w:rPr>
          <w:sz w:val="20"/>
          <w:szCs w:val="20"/>
        </w:rPr>
      </w:pPr>
      <w:r w:rsidRPr="00B051B4">
        <w:rPr>
          <w:sz w:val="20"/>
          <w:szCs w:val="20"/>
        </w:rPr>
        <w:t xml:space="preserve">Bernstein, B., McDonough, F., </w:t>
      </w:r>
      <w:proofErr w:type="spellStart"/>
      <w:r w:rsidRPr="00B051B4">
        <w:rPr>
          <w:sz w:val="20"/>
          <w:szCs w:val="20"/>
        </w:rPr>
        <w:t>Politovich</w:t>
      </w:r>
      <w:proofErr w:type="spellEnd"/>
      <w:r w:rsidRPr="00B051B4">
        <w:rPr>
          <w:sz w:val="20"/>
          <w:szCs w:val="20"/>
        </w:rPr>
        <w:t xml:space="preserve">, M., Brown, B., </w:t>
      </w:r>
      <w:proofErr w:type="spellStart"/>
      <w:r w:rsidRPr="00B051B4">
        <w:rPr>
          <w:sz w:val="20"/>
          <w:szCs w:val="20"/>
        </w:rPr>
        <w:t>Ratvasky</w:t>
      </w:r>
      <w:proofErr w:type="spellEnd"/>
      <w:r w:rsidRPr="00B051B4">
        <w:rPr>
          <w:sz w:val="20"/>
          <w:szCs w:val="20"/>
        </w:rPr>
        <w:t xml:space="preserve">, T., Miller, D., Wolff, C., and </w:t>
      </w:r>
      <w:r w:rsidRPr="00B051B4">
        <w:rPr>
          <w:sz w:val="20"/>
          <w:szCs w:val="20"/>
        </w:rPr>
        <w:tab/>
        <w:t>Cunning,</w:t>
      </w:r>
      <w:r w:rsidR="000F434B">
        <w:rPr>
          <w:sz w:val="20"/>
          <w:szCs w:val="20"/>
        </w:rPr>
        <w:t xml:space="preserve"> G., “Current Icing Potential: a</w:t>
      </w:r>
      <w:r w:rsidRPr="00B051B4">
        <w:rPr>
          <w:sz w:val="20"/>
          <w:szCs w:val="20"/>
        </w:rPr>
        <w:t>lgorithm descript</w:t>
      </w:r>
      <w:r>
        <w:rPr>
          <w:sz w:val="20"/>
          <w:szCs w:val="20"/>
        </w:rPr>
        <w:t xml:space="preserve">ion and comparison to aircraft </w:t>
      </w:r>
      <w:r w:rsidRPr="00B051B4">
        <w:rPr>
          <w:sz w:val="20"/>
          <w:szCs w:val="20"/>
        </w:rPr>
        <w:t xml:space="preserve">observations”, </w:t>
      </w:r>
      <w:r w:rsidR="003579FA">
        <w:rPr>
          <w:i/>
          <w:iCs/>
          <w:sz w:val="20"/>
          <w:szCs w:val="20"/>
        </w:rPr>
        <w:t>J.</w:t>
      </w:r>
      <w:r w:rsidRPr="00B051B4">
        <w:rPr>
          <w:i/>
          <w:iCs/>
          <w:sz w:val="20"/>
          <w:szCs w:val="20"/>
        </w:rPr>
        <w:t xml:space="preserve"> Appl. Meteor</w:t>
      </w:r>
      <w:r w:rsidRPr="00B051B4">
        <w:rPr>
          <w:sz w:val="20"/>
          <w:szCs w:val="20"/>
        </w:rPr>
        <w:t xml:space="preserve">., </w:t>
      </w:r>
      <w:r w:rsidRPr="00B051B4">
        <w:rPr>
          <w:b/>
          <w:bCs/>
          <w:sz w:val="20"/>
          <w:szCs w:val="20"/>
        </w:rPr>
        <w:t>44</w:t>
      </w:r>
      <w:r w:rsidRPr="00B051B4">
        <w:rPr>
          <w:sz w:val="20"/>
          <w:szCs w:val="20"/>
        </w:rPr>
        <w:t>, pp. 969-986, 2005.</w:t>
      </w:r>
    </w:p>
    <w:p w:rsidR="00B051B4" w:rsidRDefault="00B051B4" w:rsidP="00B051B4">
      <w:pPr>
        <w:pStyle w:val="Standard"/>
        <w:rPr>
          <w:sz w:val="20"/>
          <w:szCs w:val="20"/>
        </w:rPr>
      </w:pPr>
    </w:p>
    <w:p w:rsidR="00010B61" w:rsidRPr="00010B61" w:rsidRDefault="00010B61" w:rsidP="00010B61">
      <w:pPr>
        <w:pStyle w:val="ListParagraph"/>
        <w:numPr>
          <w:ilvl w:val="0"/>
          <w:numId w:val="3"/>
        </w:numPr>
        <w:autoSpaceDE w:val="0"/>
        <w:autoSpaceDN w:val="0"/>
        <w:adjustRightInd w:val="0"/>
        <w:spacing w:after="0"/>
        <w:rPr>
          <w:szCs w:val="20"/>
        </w:rPr>
      </w:pPr>
      <w:proofErr w:type="spellStart"/>
      <w:r w:rsidRPr="00010B61">
        <w:rPr>
          <w:szCs w:val="20"/>
        </w:rPr>
        <w:t>Bringi</w:t>
      </w:r>
      <w:proofErr w:type="spellEnd"/>
      <w:r>
        <w:rPr>
          <w:szCs w:val="20"/>
        </w:rPr>
        <w:t xml:space="preserve">, V. and </w:t>
      </w:r>
      <w:proofErr w:type="spellStart"/>
      <w:r>
        <w:rPr>
          <w:szCs w:val="20"/>
        </w:rPr>
        <w:t>Chandrasekar</w:t>
      </w:r>
      <w:proofErr w:type="spellEnd"/>
      <w:r>
        <w:rPr>
          <w:szCs w:val="20"/>
        </w:rPr>
        <w:t>, V.,</w:t>
      </w:r>
      <w:r w:rsidRPr="00010B61">
        <w:rPr>
          <w:szCs w:val="20"/>
        </w:rPr>
        <w:t xml:space="preserve"> </w:t>
      </w:r>
      <w:r>
        <w:rPr>
          <w:szCs w:val="20"/>
        </w:rPr>
        <w:t>“</w:t>
      </w:r>
      <w:proofErr w:type="spellStart"/>
      <w:r w:rsidRPr="00010B61">
        <w:rPr>
          <w:szCs w:val="20"/>
        </w:rPr>
        <w:t>Polarimetric</w:t>
      </w:r>
      <w:proofErr w:type="spellEnd"/>
      <w:r w:rsidRPr="00010B61">
        <w:rPr>
          <w:szCs w:val="20"/>
        </w:rPr>
        <w:t xml:space="preserve"> Doppler Weather Radar – Principles and applications.</w:t>
      </w:r>
      <w:proofErr w:type="gramStart"/>
      <w:r>
        <w:rPr>
          <w:szCs w:val="20"/>
        </w:rPr>
        <w:t>”,</w:t>
      </w:r>
      <w:proofErr w:type="gramEnd"/>
      <w:r w:rsidRPr="00010B61">
        <w:rPr>
          <w:szCs w:val="20"/>
        </w:rPr>
        <w:t xml:space="preserve"> </w:t>
      </w:r>
      <w:r w:rsidRPr="00010B61">
        <w:rPr>
          <w:i/>
          <w:iCs/>
          <w:szCs w:val="20"/>
        </w:rPr>
        <w:t>Cambridge University Press</w:t>
      </w:r>
      <w:r w:rsidRPr="00010B61">
        <w:rPr>
          <w:szCs w:val="20"/>
        </w:rPr>
        <w:t>, 656 pp.</w:t>
      </w:r>
      <w:r>
        <w:rPr>
          <w:szCs w:val="20"/>
        </w:rPr>
        <w:t>, 2001.</w:t>
      </w:r>
    </w:p>
    <w:p w:rsidR="00010B61" w:rsidRPr="00010B61" w:rsidRDefault="00010B61" w:rsidP="00010B61">
      <w:pPr>
        <w:autoSpaceDE w:val="0"/>
        <w:autoSpaceDN w:val="0"/>
        <w:adjustRightInd w:val="0"/>
        <w:spacing w:after="0"/>
        <w:ind w:left="720"/>
        <w:rPr>
          <w:szCs w:val="20"/>
        </w:rPr>
      </w:pPr>
    </w:p>
    <w:p w:rsidR="00B051B4" w:rsidRPr="00B051B4" w:rsidRDefault="00B051B4" w:rsidP="00B11C68">
      <w:pPr>
        <w:pStyle w:val="Standard"/>
        <w:numPr>
          <w:ilvl w:val="0"/>
          <w:numId w:val="3"/>
        </w:numPr>
        <w:rPr>
          <w:sz w:val="20"/>
          <w:szCs w:val="20"/>
        </w:rPr>
      </w:pPr>
      <w:proofErr w:type="spellStart"/>
      <w:r w:rsidRPr="00B051B4">
        <w:rPr>
          <w:sz w:val="20"/>
          <w:szCs w:val="20"/>
        </w:rPr>
        <w:t>Brunkow</w:t>
      </w:r>
      <w:proofErr w:type="spellEnd"/>
      <w:r w:rsidRPr="00B051B4">
        <w:rPr>
          <w:sz w:val="20"/>
          <w:szCs w:val="20"/>
        </w:rPr>
        <w:t xml:space="preserve">, D., </w:t>
      </w:r>
      <w:proofErr w:type="spellStart"/>
      <w:r w:rsidRPr="00B051B4">
        <w:rPr>
          <w:sz w:val="20"/>
          <w:szCs w:val="20"/>
        </w:rPr>
        <w:t>Bringi</w:t>
      </w:r>
      <w:proofErr w:type="spellEnd"/>
      <w:r w:rsidRPr="00B051B4">
        <w:rPr>
          <w:sz w:val="20"/>
          <w:szCs w:val="20"/>
        </w:rPr>
        <w:t xml:space="preserve">, V. N., Kennedy, P, Rutledge, S., </w:t>
      </w:r>
      <w:proofErr w:type="spellStart"/>
      <w:r w:rsidRPr="00B051B4">
        <w:rPr>
          <w:sz w:val="20"/>
          <w:szCs w:val="20"/>
        </w:rPr>
        <w:t>Chandrasekar</w:t>
      </w:r>
      <w:proofErr w:type="spellEnd"/>
      <w:r w:rsidRPr="00B051B4">
        <w:rPr>
          <w:sz w:val="20"/>
          <w:szCs w:val="20"/>
        </w:rPr>
        <w:t xml:space="preserve">, V., </w:t>
      </w:r>
      <w:r w:rsidR="004D61A0">
        <w:rPr>
          <w:sz w:val="20"/>
          <w:szCs w:val="20"/>
        </w:rPr>
        <w:t xml:space="preserve">Mueller, E. and Bowie, R., “A </w:t>
      </w:r>
      <w:r w:rsidR="000F434B">
        <w:rPr>
          <w:sz w:val="20"/>
          <w:szCs w:val="20"/>
        </w:rPr>
        <w:t>d</w:t>
      </w:r>
      <w:r w:rsidRPr="00B051B4">
        <w:rPr>
          <w:sz w:val="20"/>
          <w:szCs w:val="20"/>
        </w:rPr>
        <w:t xml:space="preserve">escription of the CSU–CHILL National Radar Facility”, </w:t>
      </w:r>
      <w:r w:rsidRPr="00B051B4">
        <w:rPr>
          <w:rFonts w:eastAsia="QEPQTU+NimbusRomNo9L-ReguItal" w:cs="QEPQTU+NimbusRomNo9L-ReguItal"/>
          <w:i/>
          <w:iCs/>
          <w:sz w:val="20"/>
          <w:szCs w:val="20"/>
        </w:rPr>
        <w:t>J. Atmos. Ocean. Tech</w:t>
      </w:r>
      <w:r w:rsidRPr="00B051B4">
        <w:rPr>
          <w:sz w:val="20"/>
          <w:szCs w:val="20"/>
        </w:rPr>
        <w:t xml:space="preserve">, </w:t>
      </w:r>
      <w:r w:rsidRPr="00B051B4">
        <w:rPr>
          <w:b/>
          <w:bCs/>
          <w:sz w:val="20"/>
          <w:szCs w:val="20"/>
        </w:rPr>
        <w:t>17</w:t>
      </w:r>
      <w:r>
        <w:rPr>
          <w:sz w:val="20"/>
          <w:szCs w:val="20"/>
        </w:rPr>
        <w:t xml:space="preserve">, Issue 12, </w:t>
      </w:r>
      <w:r w:rsidRPr="00B051B4">
        <w:rPr>
          <w:sz w:val="20"/>
          <w:szCs w:val="20"/>
        </w:rPr>
        <w:t>pp. 1596-1608, 2000.</w:t>
      </w:r>
    </w:p>
    <w:p w:rsidR="00861643" w:rsidRDefault="00861643" w:rsidP="00861643">
      <w:pPr>
        <w:shd w:val="clear" w:color="auto" w:fill="FFFFFF"/>
        <w:spacing w:after="0"/>
        <w:rPr>
          <w:rFonts w:eastAsia="Bitstream Vera Sans" w:cs="Lohit Hindi"/>
          <w:kern w:val="3"/>
          <w:szCs w:val="20"/>
          <w:lang w:eastAsia="zh-CN" w:bidi="hi-IN"/>
        </w:rPr>
      </w:pPr>
    </w:p>
    <w:p w:rsidR="00861643" w:rsidRPr="00861643" w:rsidRDefault="00D355BD" w:rsidP="00861643">
      <w:pPr>
        <w:pStyle w:val="ListParagraph"/>
        <w:numPr>
          <w:ilvl w:val="0"/>
          <w:numId w:val="3"/>
        </w:numPr>
        <w:shd w:val="clear" w:color="auto" w:fill="FFFFFF"/>
        <w:spacing w:after="0"/>
        <w:rPr>
          <w:sz w:val="18"/>
          <w:szCs w:val="18"/>
        </w:rPr>
      </w:pPr>
      <w:r>
        <w:rPr>
          <w:szCs w:val="20"/>
        </w:rPr>
        <w:t xml:space="preserve">Ikeda, K., </w:t>
      </w:r>
      <w:r w:rsidR="00861643" w:rsidRPr="00861643">
        <w:rPr>
          <w:szCs w:val="20"/>
        </w:rPr>
        <w:t xml:space="preserve">Rasmussen, </w:t>
      </w:r>
      <w:r>
        <w:rPr>
          <w:szCs w:val="20"/>
        </w:rPr>
        <w:t xml:space="preserve">R., </w:t>
      </w:r>
      <w:proofErr w:type="spellStart"/>
      <w:r w:rsidR="00861643" w:rsidRPr="00861643">
        <w:rPr>
          <w:szCs w:val="20"/>
        </w:rPr>
        <w:t>Brandes</w:t>
      </w:r>
      <w:proofErr w:type="spellEnd"/>
      <w:r w:rsidR="00861643" w:rsidRPr="00861643">
        <w:rPr>
          <w:szCs w:val="20"/>
        </w:rPr>
        <w:t xml:space="preserve">, </w:t>
      </w:r>
      <w:r>
        <w:rPr>
          <w:szCs w:val="20"/>
        </w:rPr>
        <w:t xml:space="preserve">E. and </w:t>
      </w:r>
      <w:r w:rsidR="00861643" w:rsidRPr="00861643">
        <w:rPr>
          <w:szCs w:val="20"/>
        </w:rPr>
        <w:t xml:space="preserve">McDonough, </w:t>
      </w:r>
      <w:r>
        <w:rPr>
          <w:szCs w:val="20"/>
        </w:rPr>
        <w:t xml:space="preserve">F., </w:t>
      </w:r>
      <w:r w:rsidR="006F029B">
        <w:rPr>
          <w:szCs w:val="20"/>
        </w:rPr>
        <w:t>“</w:t>
      </w:r>
      <w:r w:rsidR="00861643" w:rsidRPr="00861643">
        <w:rPr>
          <w:szCs w:val="20"/>
        </w:rPr>
        <w:t>Freezing Drizzle</w:t>
      </w:r>
      <w:r w:rsidR="006F029B">
        <w:rPr>
          <w:szCs w:val="20"/>
        </w:rPr>
        <w:t xml:space="preserve"> Detection with WSR-88D Radars”, </w:t>
      </w:r>
      <w:r w:rsidR="00861643" w:rsidRPr="00861643">
        <w:rPr>
          <w:i/>
          <w:iCs/>
          <w:szCs w:val="20"/>
        </w:rPr>
        <w:t xml:space="preserve">J. Appl. Meteor. </w:t>
      </w:r>
      <w:proofErr w:type="spellStart"/>
      <w:proofErr w:type="gramStart"/>
      <w:r w:rsidR="00861643" w:rsidRPr="00861643">
        <w:rPr>
          <w:i/>
          <w:iCs/>
          <w:szCs w:val="20"/>
        </w:rPr>
        <w:t>Climatol</w:t>
      </w:r>
      <w:proofErr w:type="spellEnd"/>
      <w:r w:rsidR="00861643" w:rsidRPr="00861643">
        <w:rPr>
          <w:i/>
          <w:iCs/>
          <w:szCs w:val="20"/>
        </w:rPr>
        <w:t>.</w:t>
      </w:r>
      <w:r w:rsidR="00861643" w:rsidRPr="00861643">
        <w:rPr>
          <w:szCs w:val="20"/>
        </w:rPr>
        <w:t>,</w:t>
      </w:r>
      <w:proofErr w:type="gramEnd"/>
      <w:r w:rsidR="00861643" w:rsidRPr="00861643">
        <w:rPr>
          <w:szCs w:val="20"/>
        </w:rPr>
        <w:t xml:space="preserve"> </w:t>
      </w:r>
      <w:r w:rsidR="00861643" w:rsidRPr="00861643">
        <w:rPr>
          <w:b/>
          <w:bCs/>
          <w:szCs w:val="20"/>
        </w:rPr>
        <w:t>48</w:t>
      </w:r>
      <w:r>
        <w:rPr>
          <w:szCs w:val="20"/>
        </w:rPr>
        <w:t>, 41–60,</w:t>
      </w:r>
      <w:r w:rsidR="00861643" w:rsidRPr="00861643">
        <w:rPr>
          <w:szCs w:val="20"/>
        </w:rPr>
        <w:t xml:space="preserve"> </w:t>
      </w:r>
      <w:r>
        <w:rPr>
          <w:szCs w:val="20"/>
        </w:rPr>
        <w:t xml:space="preserve">2009. </w:t>
      </w:r>
      <w:r w:rsidR="00861643" w:rsidRPr="00861643">
        <w:rPr>
          <w:szCs w:val="20"/>
        </w:rPr>
        <w:t xml:space="preserve"> </w:t>
      </w:r>
      <w:r w:rsidR="00AE1584">
        <w:rPr>
          <w:szCs w:val="20"/>
        </w:rPr>
        <w:t>[</w:t>
      </w:r>
      <w:proofErr w:type="spellStart"/>
      <w:r w:rsidR="00861643" w:rsidRPr="00861643">
        <w:rPr>
          <w:szCs w:val="20"/>
        </w:rPr>
        <w:t>doi</w:t>
      </w:r>
      <w:proofErr w:type="spellEnd"/>
      <w:r w:rsidR="00861643" w:rsidRPr="00861643">
        <w:rPr>
          <w:szCs w:val="20"/>
        </w:rPr>
        <w:t>: 10.1175/2008JAMC1939.</w:t>
      </w:r>
      <w:r w:rsidR="00861643" w:rsidRPr="00861643">
        <w:rPr>
          <w:sz w:val="18"/>
          <w:szCs w:val="18"/>
        </w:rPr>
        <w:t>1</w:t>
      </w:r>
      <w:r w:rsidR="00AE1584">
        <w:rPr>
          <w:sz w:val="18"/>
          <w:szCs w:val="18"/>
        </w:rPr>
        <w:t>]</w:t>
      </w:r>
      <w:r w:rsidR="00861643" w:rsidRPr="00861643">
        <w:rPr>
          <w:sz w:val="18"/>
          <w:szCs w:val="18"/>
        </w:rPr>
        <w:t xml:space="preserve"> </w:t>
      </w:r>
    </w:p>
    <w:p w:rsidR="00861643" w:rsidRPr="00B051B4" w:rsidRDefault="00861643" w:rsidP="00B051B4">
      <w:pPr>
        <w:pStyle w:val="Standard"/>
        <w:rPr>
          <w:sz w:val="20"/>
          <w:szCs w:val="20"/>
        </w:rPr>
      </w:pPr>
    </w:p>
    <w:p w:rsidR="00B051B4" w:rsidRPr="00B051B4" w:rsidRDefault="00B051B4" w:rsidP="00B11C68">
      <w:pPr>
        <w:pStyle w:val="Standard"/>
        <w:numPr>
          <w:ilvl w:val="0"/>
          <w:numId w:val="3"/>
        </w:numPr>
        <w:rPr>
          <w:sz w:val="20"/>
          <w:szCs w:val="20"/>
        </w:rPr>
      </w:pPr>
      <w:r w:rsidRPr="00B051B4">
        <w:rPr>
          <w:sz w:val="20"/>
          <w:szCs w:val="20"/>
        </w:rPr>
        <w:t xml:space="preserve">Johnston, C., Serke, D., </w:t>
      </w:r>
      <w:proofErr w:type="spellStart"/>
      <w:r w:rsidRPr="00B051B4">
        <w:rPr>
          <w:sz w:val="20"/>
          <w:szCs w:val="20"/>
        </w:rPr>
        <w:t>Adriaansen</w:t>
      </w:r>
      <w:proofErr w:type="spellEnd"/>
      <w:r w:rsidRPr="00B051B4">
        <w:rPr>
          <w:sz w:val="20"/>
          <w:szCs w:val="20"/>
        </w:rPr>
        <w:t xml:space="preserve">, D., </w:t>
      </w:r>
      <w:proofErr w:type="spellStart"/>
      <w:r w:rsidRPr="00B051B4">
        <w:rPr>
          <w:sz w:val="20"/>
          <w:szCs w:val="20"/>
        </w:rPr>
        <w:t>Reehorst</w:t>
      </w:r>
      <w:proofErr w:type="spellEnd"/>
      <w:r w:rsidRPr="00B051B4">
        <w:rPr>
          <w:sz w:val="20"/>
          <w:szCs w:val="20"/>
        </w:rPr>
        <w:t xml:space="preserve">, A., </w:t>
      </w:r>
      <w:proofErr w:type="spellStart"/>
      <w:r w:rsidRPr="00B051B4">
        <w:rPr>
          <w:sz w:val="20"/>
          <w:szCs w:val="20"/>
        </w:rPr>
        <w:t>Politovich</w:t>
      </w:r>
      <w:proofErr w:type="spellEnd"/>
      <w:r w:rsidRPr="00B051B4">
        <w:rPr>
          <w:sz w:val="20"/>
          <w:szCs w:val="20"/>
        </w:rPr>
        <w:t xml:space="preserve">, </w:t>
      </w:r>
      <w:proofErr w:type="spellStart"/>
      <w:r w:rsidRPr="00B051B4">
        <w:rPr>
          <w:sz w:val="20"/>
          <w:szCs w:val="20"/>
        </w:rPr>
        <w:t>M</w:t>
      </w:r>
      <w:r>
        <w:rPr>
          <w:sz w:val="20"/>
          <w:szCs w:val="20"/>
        </w:rPr>
        <w:t>.</w:t>
      </w:r>
      <w:proofErr w:type="gramStart"/>
      <w:r>
        <w:rPr>
          <w:sz w:val="20"/>
          <w:szCs w:val="20"/>
        </w:rPr>
        <w:t>,Wolff</w:t>
      </w:r>
      <w:proofErr w:type="spellEnd"/>
      <w:proofErr w:type="gramEnd"/>
      <w:r>
        <w:rPr>
          <w:sz w:val="20"/>
          <w:szCs w:val="20"/>
        </w:rPr>
        <w:t xml:space="preserve">, C. and McDonough, F., </w:t>
      </w:r>
      <w:r w:rsidRPr="00B051B4">
        <w:rPr>
          <w:sz w:val="20"/>
          <w:szCs w:val="20"/>
        </w:rPr>
        <w:t>“Comparison of in-situ, model and ground based in-flight icing severity</w:t>
      </w:r>
      <w:r>
        <w:rPr>
          <w:sz w:val="20"/>
          <w:szCs w:val="20"/>
        </w:rPr>
        <w:t xml:space="preserve">”, </w:t>
      </w:r>
      <w:r w:rsidRPr="00797644">
        <w:rPr>
          <w:i/>
          <w:sz w:val="20"/>
          <w:szCs w:val="20"/>
        </w:rPr>
        <w:t xml:space="preserve">AMS </w:t>
      </w:r>
      <w:r w:rsidR="00797644">
        <w:rPr>
          <w:i/>
          <w:sz w:val="20"/>
          <w:szCs w:val="20"/>
        </w:rPr>
        <w:t xml:space="preserve">Conference </w:t>
      </w:r>
      <w:r w:rsidRPr="00797644">
        <w:rPr>
          <w:i/>
          <w:sz w:val="20"/>
          <w:szCs w:val="20"/>
        </w:rPr>
        <w:t>Preprint</w:t>
      </w:r>
      <w:r>
        <w:rPr>
          <w:sz w:val="20"/>
          <w:szCs w:val="20"/>
        </w:rPr>
        <w:t xml:space="preserve">, </w:t>
      </w:r>
      <w:r w:rsidRPr="00B051B4">
        <w:rPr>
          <w:sz w:val="20"/>
          <w:szCs w:val="20"/>
        </w:rPr>
        <w:t>Seattle, WA, Jan 24-27, 2011.</w:t>
      </w:r>
    </w:p>
    <w:p w:rsidR="00B051B4" w:rsidRPr="00B051B4" w:rsidRDefault="00B051B4" w:rsidP="00B051B4">
      <w:pPr>
        <w:pStyle w:val="Standard"/>
        <w:rPr>
          <w:sz w:val="20"/>
          <w:szCs w:val="20"/>
        </w:rPr>
      </w:pPr>
    </w:p>
    <w:p w:rsidR="00B051B4" w:rsidRPr="00B051B4" w:rsidRDefault="00B051B4" w:rsidP="00B11C68">
      <w:pPr>
        <w:pStyle w:val="Standard"/>
        <w:numPr>
          <w:ilvl w:val="0"/>
          <w:numId w:val="3"/>
        </w:numPr>
        <w:rPr>
          <w:sz w:val="20"/>
          <w:szCs w:val="20"/>
        </w:rPr>
      </w:pPr>
      <w:r w:rsidRPr="00B051B4">
        <w:rPr>
          <w:sz w:val="20"/>
          <w:szCs w:val="20"/>
        </w:rPr>
        <w:t>Loffler-</w:t>
      </w:r>
      <w:proofErr w:type="spellStart"/>
      <w:r w:rsidRPr="00B051B4">
        <w:rPr>
          <w:sz w:val="20"/>
          <w:szCs w:val="20"/>
        </w:rPr>
        <w:t>Mang</w:t>
      </w:r>
      <w:proofErr w:type="spellEnd"/>
      <w:r w:rsidRPr="00B051B4">
        <w:rPr>
          <w:sz w:val="20"/>
          <w:szCs w:val="20"/>
        </w:rPr>
        <w:t xml:space="preserve">, M., and Joss, J., “An optical </w:t>
      </w:r>
      <w:proofErr w:type="spellStart"/>
      <w:r w:rsidRPr="00B051B4">
        <w:rPr>
          <w:sz w:val="20"/>
          <w:szCs w:val="20"/>
        </w:rPr>
        <w:t>disdrometer</w:t>
      </w:r>
      <w:proofErr w:type="spellEnd"/>
      <w:r w:rsidRPr="00B051B4">
        <w:rPr>
          <w:sz w:val="20"/>
          <w:szCs w:val="20"/>
        </w:rPr>
        <w:t xml:space="preserve"> for measuring size </w:t>
      </w:r>
      <w:r>
        <w:rPr>
          <w:rFonts w:eastAsia="EKFWUI+NimbusRomNo9L-Regu" w:cs="EKFWUI+NimbusRomNo9L-Regu"/>
          <w:sz w:val="20"/>
          <w:szCs w:val="20"/>
        </w:rPr>
        <w:t xml:space="preserve">and velocity of </w:t>
      </w:r>
      <w:r w:rsidRPr="00B051B4">
        <w:rPr>
          <w:rFonts w:eastAsia="EKFWUI+NimbusRomNo9L-Regu" w:cs="EKFWUI+NimbusRomNo9L-Regu"/>
          <w:sz w:val="20"/>
          <w:szCs w:val="20"/>
        </w:rPr>
        <w:t xml:space="preserve">hydrometeors”, </w:t>
      </w:r>
      <w:r w:rsidRPr="00B051B4">
        <w:rPr>
          <w:rFonts w:eastAsia="QEPQTU+NimbusRomNo9L-ReguItal" w:cs="QEPQTU+NimbusRomNo9L-ReguItal"/>
          <w:i/>
          <w:iCs/>
          <w:sz w:val="20"/>
          <w:szCs w:val="20"/>
        </w:rPr>
        <w:t>J. Atmos. Ocean. Tech</w:t>
      </w:r>
      <w:r w:rsidRPr="00B051B4">
        <w:rPr>
          <w:rFonts w:eastAsia="QEPQTU+NimbusRomNo9L-ReguItal" w:cs="QEPQTU+NimbusRomNo9L-ReguItal"/>
          <w:sz w:val="20"/>
          <w:szCs w:val="20"/>
        </w:rPr>
        <w:t>.</w:t>
      </w:r>
      <w:r w:rsidRPr="00B051B4">
        <w:rPr>
          <w:rFonts w:eastAsia="EKFWUI+NimbusRomNo9L-Regu" w:cs="EKFWUI+NimbusRomNo9L-Regu"/>
          <w:sz w:val="20"/>
          <w:szCs w:val="20"/>
        </w:rPr>
        <w:t xml:space="preserve">, </w:t>
      </w:r>
      <w:r w:rsidRPr="00B051B4">
        <w:rPr>
          <w:rFonts w:eastAsia="NPKSRO+NimbusRomNo9L-Medi" w:cs="NPKSRO+NimbusRomNo9L-Medi"/>
          <w:b/>
          <w:bCs/>
          <w:sz w:val="20"/>
          <w:szCs w:val="20"/>
        </w:rPr>
        <w:t>17</w:t>
      </w:r>
      <w:r w:rsidRPr="00B051B4">
        <w:rPr>
          <w:rFonts w:eastAsia="EKFWUI+NimbusRomNo9L-Regu" w:cs="EKFWUI+NimbusRomNo9L-Regu"/>
          <w:sz w:val="20"/>
          <w:szCs w:val="20"/>
        </w:rPr>
        <w:t>, 130-139, 2000.</w:t>
      </w:r>
    </w:p>
    <w:p w:rsidR="00B051B4" w:rsidRPr="00B051B4" w:rsidRDefault="00B051B4" w:rsidP="00B051B4">
      <w:pPr>
        <w:pStyle w:val="Standard"/>
        <w:autoSpaceDE w:val="0"/>
        <w:rPr>
          <w:sz w:val="20"/>
          <w:szCs w:val="20"/>
        </w:rPr>
      </w:pPr>
    </w:p>
    <w:p w:rsidR="00B051B4" w:rsidRPr="00B051B4" w:rsidRDefault="00B051B4" w:rsidP="00B11C68">
      <w:pPr>
        <w:pStyle w:val="Standard"/>
        <w:numPr>
          <w:ilvl w:val="0"/>
          <w:numId w:val="3"/>
        </w:numPr>
        <w:rPr>
          <w:sz w:val="20"/>
          <w:szCs w:val="20"/>
        </w:rPr>
      </w:pPr>
      <w:r w:rsidRPr="00B051B4">
        <w:rPr>
          <w:sz w:val="20"/>
          <w:szCs w:val="20"/>
        </w:rPr>
        <w:t xml:space="preserve">Plummer, D., </w:t>
      </w:r>
      <w:proofErr w:type="spellStart"/>
      <w:r w:rsidRPr="00B051B4">
        <w:rPr>
          <w:sz w:val="20"/>
          <w:szCs w:val="20"/>
        </w:rPr>
        <w:t>Göke</w:t>
      </w:r>
      <w:proofErr w:type="spellEnd"/>
      <w:r w:rsidRPr="00B051B4">
        <w:rPr>
          <w:sz w:val="20"/>
          <w:szCs w:val="20"/>
        </w:rPr>
        <w:t xml:space="preserve">, S., </w:t>
      </w:r>
      <w:proofErr w:type="spellStart"/>
      <w:r w:rsidRPr="00B051B4">
        <w:rPr>
          <w:sz w:val="20"/>
          <w:szCs w:val="20"/>
        </w:rPr>
        <w:t>Rauber</w:t>
      </w:r>
      <w:proofErr w:type="spellEnd"/>
      <w:r w:rsidRPr="00B051B4">
        <w:rPr>
          <w:sz w:val="20"/>
          <w:szCs w:val="20"/>
        </w:rPr>
        <w:t xml:space="preserve">, R. and Di </w:t>
      </w:r>
      <w:proofErr w:type="spellStart"/>
      <w:r w:rsidRPr="00B051B4">
        <w:rPr>
          <w:sz w:val="20"/>
          <w:szCs w:val="20"/>
        </w:rPr>
        <w:t>G</w:t>
      </w:r>
      <w:r w:rsidR="000F434B">
        <w:rPr>
          <w:sz w:val="20"/>
          <w:szCs w:val="20"/>
        </w:rPr>
        <w:t>irolamo</w:t>
      </w:r>
      <w:proofErr w:type="spellEnd"/>
      <w:r w:rsidR="000F434B">
        <w:rPr>
          <w:sz w:val="20"/>
          <w:szCs w:val="20"/>
        </w:rPr>
        <w:t xml:space="preserve">, </w:t>
      </w:r>
      <w:proofErr w:type="spellStart"/>
      <w:r w:rsidR="000F434B">
        <w:rPr>
          <w:sz w:val="20"/>
          <w:szCs w:val="20"/>
        </w:rPr>
        <w:t>L.,“Discrimination</w:t>
      </w:r>
      <w:proofErr w:type="spellEnd"/>
      <w:r w:rsidR="000F434B">
        <w:rPr>
          <w:sz w:val="20"/>
          <w:szCs w:val="20"/>
        </w:rPr>
        <w:t xml:space="preserve"> of mixed- versus ice-p</w:t>
      </w:r>
      <w:r>
        <w:rPr>
          <w:sz w:val="20"/>
          <w:szCs w:val="20"/>
        </w:rPr>
        <w:t xml:space="preserve">hase </w:t>
      </w:r>
      <w:r w:rsidR="000F434B">
        <w:rPr>
          <w:sz w:val="20"/>
          <w:szCs w:val="20"/>
        </w:rPr>
        <w:t>clouds using dual-polarization radar with application to detection of aircraft icing r</w:t>
      </w:r>
      <w:r w:rsidRPr="00B051B4">
        <w:rPr>
          <w:sz w:val="20"/>
          <w:szCs w:val="20"/>
        </w:rPr>
        <w:t xml:space="preserve">egions”, </w:t>
      </w:r>
      <w:r w:rsidRPr="00B051B4">
        <w:rPr>
          <w:i/>
          <w:iCs/>
          <w:sz w:val="20"/>
          <w:szCs w:val="20"/>
        </w:rPr>
        <w:t xml:space="preserve">J. of Appl. Meteor. </w:t>
      </w:r>
      <w:proofErr w:type="gramStart"/>
      <w:r w:rsidRPr="00B051B4">
        <w:rPr>
          <w:i/>
          <w:iCs/>
          <w:sz w:val="20"/>
          <w:szCs w:val="20"/>
        </w:rPr>
        <w:t>and</w:t>
      </w:r>
      <w:proofErr w:type="gramEnd"/>
      <w:r w:rsidRPr="00B051B4">
        <w:rPr>
          <w:i/>
          <w:iCs/>
          <w:sz w:val="20"/>
          <w:szCs w:val="20"/>
        </w:rPr>
        <w:t xml:space="preserve"> </w:t>
      </w:r>
      <w:proofErr w:type="spellStart"/>
      <w:r w:rsidRPr="00B051B4">
        <w:rPr>
          <w:i/>
          <w:iCs/>
          <w:sz w:val="20"/>
          <w:szCs w:val="20"/>
        </w:rPr>
        <w:t>Clim</w:t>
      </w:r>
      <w:proofErr w:type="spellEnd"/>
      <w:r w:rsidRPr="00B051B4">
        <w:rPr>
          <w:i/>
          <w:iCs/>
          <w:sz w:val="20"/>
          <w:szCs w:val="20"/>
        </w:rPr>
        <w:t>.</w:t>
      </w:r>
      <w:r w:rsidRPr="00B051B4">
        <w:rPr>
          <w:sz w:val="20"/>
          <w:szCs w:val="20"/>
        </w:rPr>
        <w:t xml:space="preserve">, </w:t>
      </w:r>
      <w:r w:rsidRPr="00B051B4">
        <w:rPr>
          <w:b/>
          <w:bCs/>
          <w:sz w:val="20"/>
          <w:szCs w:val="20"/>
        </w:rPr>
        <w:t>49</w:t>
      </w:r>
      <w:r w:rsidRPr="00B051B4">
        <w:rPr>
          <w:sz w:val="20"/>
          <w:szCs w:val="20"/>
        </w:rPr>
        <w:t>, Issue 5, pp. 920-936, 2010.</w:t>
      </w:r>
      <w:r>
        <w:rPr>
          <w:sz w:val="20"/>
          <w:szCs w:val="20"/>
        </w:rPr>
        <w:t xml:space="preserve"> </w:t>
      </w:r>
      <w:r w:rsidR="00AE1584">
        <w:rPr>
          <w:sz w:val="20"/>
          <w:szCs w:val="20"/>
        </w:rPr>
        <w:t>[</w:t>
      </w:r>
      <w:proofErr w:type="spellStart"/>
      <w:r w:rsidRPr="00B051B4">
        <w:rPr>
          <w:sz w:val="20"/>
          <w:szCs w:val="20"/>
        </w:rPr>
        <w:t>doi</w:t>
      </w:r>
      <w:proofErr w:type="spellEnd"/>
      <w:r w:rsidRPr="00B051B4">
        <w:rPr>
          <w:sz w:val="20"/>
          <w:szCs w:val="20"/>
        </w:rPr>
        <w:t>: 10.1175/2009JAMC2267.1</w:t>
      </w:r>
      <w:r w:rsidR="00AE1584">
        <w:rPr>
          <w:sz w:val="20"/>
          <w:szCs w:val="20"/>
        </w:rPr>
        <w:t>]</w:t>
      </w:r>
    </w:p>
    <w:p w:rsidR="00B051B4" w:rsidRDefault="00B051B4" w:rsidP="00B051B4">
      <w:pPr>
        <w:pStyle w:val="Standard"/>
        <w:rPr>
          <w:sz w:val="20"/>
          <w:szCs w:val="20"/>
        </w:rPr>
      </w:pPr>
    </w:p>
    <w:p w:rsidR="00243A2D" w:rsidRPr="00B051B4" w:rsidRDefault="00243A2D" w:rsidP="00B051B4">
      <w:pPr>
        <w:pStyle w:val="Standard"/>
        <w:rPr>
          <w:sz w:val="20"/>
          <w:szCs w:val="20"/>
        </w:rPr>
      </w:pPr>
    </w:p>
    <w:p w:rsidR="00B051B4" w:rsidRPr="00B051B4" w:rsidRDefault="00B051B4" w:rsidP="00B11C68">
      <w:pPr>
        <w:pStyle w:val="Standard"/>
        <w:numPr>
          <w:ilvl w:val="0"/>
          <w:numId w:val="3"/>
        </w:numPr>
        <w:rPr>
          <w:sz w:val="20"/>
          <w:szCs w:val="20"/>
        </w:rPr>
      </w:pPr>
      <w:proofErr w:type="spellStart"/>
      <w:r w:rsidRPr="00B051B4">
        <w:rPr>
          <w:sz w:val="20"/>
          <w:szCs w:val="20"/>
        </w:rPr>
        <w:t>Politovich</w:t>
      </w:r>
      <w:proofErr w:type="spellEnd"/>
      <w:r w:rsidRPr="00B051B4">
        <w:rPr>
          <w:sz w:val="20"/>
          <w:szCs w:val="20"/>
        </w:rPr>
        <w:t xml:space="preserve">, M.K., B.B. </w:t>
      </w:r>
      <w:proofErr w:type="spellStart"/>
      <w:r w:rsidRPr="00B051B4">
        <w:rPr>
          <w:sz w:val="20"/>
          <w:szCs w:val="20"/>
        </w:rPr>
        <w:t>Stankov</w:t>
      </w:r>
      <w:proofErr w:type="spellEnd"/>
      <w:r w:rsidRPr="00B051B4">
        <w:rPr>
          <w:sz w:val="20"/>
          <w:szCs w:val="20"/>
        </w:rPr>
        <w:t xml:space="preserve"> and B.E. </w:t>
      </w:r>
      <w:proofErr w:type="spellStart"/>
      <w:r w:rsidRPr="00B051B4">
        <w:rPr>
          <w:sz w:val="20"/>
          <w:szCs w:val="20"/>
        </w:rPr>
        <w:t>Martner</w:t>
      </w:r>
      <w:proofErr w:type="spellEnd"/>
      <w:r w:rsidRPr="00B051B4">
        <w:rPr>
          <w:sz w:val="20"/>
          <w:szCs w:val="20"/>
        </w:rPr>
        <w:t xml:space="preserve">, “Determination of liquid water altitudes using combined remote sensors”,   </w:t>
      </w:r>
      <w:r w:rsidRPr="00B051B4">
        <w:rPr>
          <w:i/>
          <w:sz w:val="20"/>
          <w:szCs w:val="20"/>
        </w:rPr>
        <w:t>J. Appl. Meteor</w:t>
      </w:r>
      <w:r w:rsidRPr="00B051B4">
        <w:rPr>
          <w:sz w:val="20"/>
          <w:szCs w:val="20"/>
        </w:rPr>
        <w:t>.</w:t>
      </w:r>
      <w:proofErr w:type="gramStart"/>
      <w:r w:rsidRPr="00B051B4">
        <w:rPr>
          <w:sz w:val="20"/>
          <w:szCs w:val="20"/>
        </w:rPr>
        <w:t xml:space="preserve">,  </w:t>
      </w:r>
      <w:r w:rsidRPr="00B051B4">
        <w:rPr>
          <w:b/>
          <w:sz w:val="20"/>
          <w:szCs w:val="20"/>
        </w:rPr>
        <w:t>34</w:t>
      </w:r>
      <w:proofErr w:type="gramEnd"/>
      <w:r w:rsidRPr="00B051B4">
        <w:rPr>
          <w:sz w:val="20"/>
          <w:szCs w:val="20"/>
        </w:rPr>
        <w:t>, pp. 2060—2075, 1995.</w:t>
      </w:r>
    </w:p>
    <w:p w:rsidR="00B051B4" w:rsidRDefault="00B051B4" w:rsidP="00B051B4">
      <w:pPr>
        <w:pStyle w:val="Standard"/>
        <w:ind w:left="720" w:hanging="720"/>
        <w:rPr>
          <w:sz w:val="20"/>
          <w:szCs w:val="20"/>
        </w:rPr>
      </w:pPr>
    </w:p>
    <w:p w:rsidR="005D42E5" w:rsidRPr="005D42E5" w:rsidRDefault="005D42E5" w:rsidP="005D42E5">
      <w:pPr>
        <w:pStyle w:val="ListParagraph"/>
        <w:numPr>
          <w:ilvl w:val="0"/>
          <w:numId w:val="3"/>
        </w:numPr>
        <w:autoSpaceDE w:val="0"/>
        <w:autoSpaceDN w:val="0"/>
        <w:adjustRightInd w:val="0"/>
        <w:spacing w:after="0"/>
        <w:rPr>
          <w:szCs w:val="20"/>
        </w:rPr>
      </w:pPr>
      <w:proofErr w:type="spellStart"/>
      <w:r w:rsidRPr="005D42E5">
        <w:rPr>
          <w:szCs w:val="20"/>
        </w:rPr>
        <w:t>Reehorst</w:t>
      </w:r>
      <w:proofErr w:type="spellEnd"/>
      <w:r w:rsidRPr="005D42E5">
        <w:rPr>
          <w:szCs w:val="20"/>
        </w:rPr>
        <w:t xml:space="preserve">, A.L., Brinker, D.J., </w:t>
      </w:r>
      <w:proofErr w:type="spellStart"/>
      <w:r w:rsidRPr="005D42E5">
        <w:rPr>
          <w:szCs w:val="20"/>
        </w:rPr>
        <w:t>Ratvasky</w:t>
      </w:r>
      <w:proofErr w:type="spellEnd"/>
      <w:r w:rsidRPr="005D42E5">
        <w:rPr>
          <w:szCs w:val="20"/>
        </w:rPr>
        <w:t>, T.P., “NASA Icing Remote Sensing System: comparisons</w:t>
      </w:r>
      <w:r>
        <w:rPr>
          <w:szCs w:val="20"/>
        </w:rPr>
        <w:t xml:space="preserve"> </w:t>
      </w:r>
      <w:r w:rsidRPr="005D42E5">
        <w:rPr>
          <w:szCs w:val="20"/>
        </w:rPr>
        <w:t>from AIRS–II,” NASA/TM—2005-213592, 2005.</w:t>
      </w:r>
    </w:p>
    <w:p w:rsidR="005D42E5" w:rsidRPr="00B051B4" w:rsidRDefault="005D42E5" w:rsidP="005D42E5">
      <w:pPr>
        <w:pStyle w:val="Standard"/>
        <w:ind w:left="720"/>
        <w:rPr>
          <w:sz w:val="20"/>
          <w:szCs w:val="20"/>
        </w:rPr>
      </w:pPr>
    </w:p>
    <w:p w:rsidR="00B051B4" w:rsidRPr="00B051B4" w:rsidRDefault="00B051B4" w:rsidP="00B11C68">
      <w:pPr>
        <w:pStyle w:val="Standard"/>
        <w:numPr>
          <w:ilvl w:val="0"/>
          <w:numId w:val="3"/>
        </w:numPr>
        <w:tabs>
          <w:tab w:val="left" w:pos="270"/>
        </w:tabs>
        <w:jc w:val="both"/>
        <w:rPr>
          <w:sz w:val="20"/>
          <w:szCs w:val="20"/>
        </w:rPr>
      </w:pPr>
      <w:proofErr w:type="spellStart"/>
      <w:r w:rsidRPr="00B051B4">
        <w:rPr>
          <w:sz w:val="20"/>
          <w:szCs w:val="20"/>
        </w:rPr>
        <w:t>Reehorst</w:t>
      </w:r>
      <w:proofErr w:type="spellEnd"/>
      <w:r w:rsidRPr="00B051B4">
        <w:rPr>
          <w:sz w:val="20"/>
          <w:szCs w:val="20"/>
        </w:rPr>
        <w:t xml:space="preserve">, A., </w:t>
      </w:r>
      <w:proofErr w:type="spellStart"/>
      <w:r w:rsidRPr="00B051B4">
        <w:rPr>
          <w:sz w:val="20"/>
          <w:szCs w:val="20"/>
        </w:rPr>
        <w:t>Politovich</w:t>
      </w:r>
      <w:proofErr w:type="spellEnd"/>
      <w:r w:rsidRPr="00B051B4">
        <w:rPr>
          <w:sz w:val="20"/>
          <w:szCs w:val="20"/>
        </w:rPr>
        <w:t xml:space="preserve">, M., </w:t>
      </w:r>
      <w:proofErr w:type="spellStart"/>
      <w:r w:rsidRPr="00B051B4">
        <w:rPr>
          <w:sz w:val="20"/>
          <w:szCs w:val="20"/>
        </w:rPr>
        <w:t>Zednik</w:t>
      </w:r>
      <w:proofErr w:type="spellEnd"/>
      <w:r w:rsidRPr="00B051B4">
        <w:rPr>
          <w:sz w:val="20"/>
          <w:szCs w:val="20"/>
        </w:rPr>
        <w:t xml:space="preserve">, S., Isaac, G. and </w:t>
      </w:r>
      <w:proofErr w:type="spellStart"/>
      <w:r w:rsidRPr="00B051B4">
        <w:rPr>
          <w:sz w:val="20"/>
          <w:szCs w:val="20"/>
        </w:rPr>
        <w:t>Cober</w:t>
      </w:r>
      <w:proofErr w:type="spellEnd"/>
      <w:r w:rsidRPr="00B051B4">
        <w:rPr>
          <w:sz w:val="20"/>
          <w:szCs w:val="20"/>
        </w:rPr>
        <w:t>, S., “Pr</w:t>
      </w:r>
      <w:r>
        <w:rPr>
          <w:sz w:val="20"/>
          <w:szCs w:val="20"/>
        </w:rPr>
        <w:t>ogress i</w:t>
      </w:r>
      <w:r w:rsidR="00D77624">
        <w:rPr>
          <w:sz w:val="20"/>
          <w:szCs w:val="20"/>
        </w:rPr>
        <w:t xml:space="preserve">n the development of </w:t>
      </w:r>
      <w:r w:rsidR="00D77624">
        <w:rPr>
          <w:sz w:val="20"/>
          <w:szCs w:val="20"/>
        </w:rPr>
        <w:tab/>
        <w:t>p</w:t>
      </w:r>
      <w:r w:rsidR="004D61A0">
        <w:rPr>
          <w:sz w:val="20"/>
          <w:szCs w:val="20"/>
        </w:rPr>
        <w:t xml:space="preserve">ractical </w:t>
      </w:r>
      <w:r w:rsidR="00D77624">
        <w:rPr>
          <w:sz w:val="20"/>
          <w:szCs w:val="20"/>
        </w:rPr>
        <w:t>remote detection of icing c</w:t>
      </w:r>
      <w:r w:rsidRPr="00B051B4">
        <w:rPr>
          <w:sz w:val="20"/>
          <w:szCs w:val="20"/>
        </w:rPr>
        <w:t xml:space="preserve">onditions”, </w:t>
      </w:r>
      <w:r w:rsidRPr="00B051B4">
        <w:rPr>
          <w:i/>
          <w:iCs/>
          <w:sz w:val="20"/>
          <w:szCs w:val="20"/>
        </w:rPr>
        <w:t>NASA/TM 2006-214242</w:t>
      </w:r>
      <w:r w:rsidRPr="00B051B4">
        <w:rPr>
          <w:sz w:val="20"/>
          <w:szCs w:val="20"/>
        </w:rPr>
        <w:t>, NASA, 2006.</w:t>
      </w:r>
    </w:p>
    <w:p w:rsidR="00E93B73" w:rsidRDefault="00E93B73" w:rsidP="00B051B4">
      <w:pPr>
        <w:pStyle w:val="Standard"/>
        <w:ind w:left="720" w:hanging="720"/>
      </w:pPr>
    </w:p>
    <w:p w:rsidR="00B051B4" w:rsidRPr="00E93B73" w:rsidRDefault="00E93B73" w:rsidP="00E93B73">
      <w:pPr>
        <w:pStyle w:val="Standard"/>
        <w:numPr>
          <w:ilvl w:val="0"/>
          <w:numId w:val="3"/>
        </w:numPr>
        <w:rPr>
          <w:sz w:val="20"/>
          <w:szCs w:val="20"/>
        </w:rPr>
      </w:pPr>
      <w:r>
        <w:rPr>
          <w:sz w:val="20"/>
          <w:szCs w:val="20"/>
        </w:rPr>
        <w:t xml:space="preserve">Rogers, R., and </w:t>
      </w:r>
      <w:proofErr w:type="spellStart"/>
      <w:r w:rsidRPr="00E93B73">
        <w:rPr>
          <w:sz w:val="20"/>
          <w:szCs w:val="20"/>
        </w:rPr>
        <w:t>Yau</w:t>
      </w:r>
      <w:proofErr w:type="spellEnd"/>
      <w:r w:rsidRPr="00E93B73">
        <w:rPr>
          <w:sz w:val="20"/>
          <w:szCs w:val="20"/>
        </w:rPr>
        <w:t xml:space="preserve">, </w:t>
      </w:r>
      <w:r>
        <w:rPr>
          <w:sz w:val="20"/>
          <w:szCs w:val="20"/>
        </w:rPr>
        <w:t>M., “A Short Course in Cloud Physics”</w:t>
      </w:r>
      <w:r w:rsidRPr="00E93B73">
        <w:rPr>
          <w:sz w:val="20"/>
          <w:szCs w:val="20"/>
        </w:rPr>
        <w:t>, Elsevier Science, Oxford, UK</w:t>
      </w:r>
      <w:r>
        <w:rPr>
          <w:sz w:val="20"/>
          <w:szCs w:val="20"/>
        </w:rPr>
        <w:t>, 1988.</w:t>
      </w:r>
    </w:p>
    <w:p w:rsidR="00E93B73" w:rsidRPr="00B051B4" w:rsidRDefault="00E93B73" w:rsidP="00B051B4">
      <w:pPr>
        <w:pStyle w:val="Standard"/>
        <w:ind w:left="720" w:hanging="720"/>
        <w:rPr>
          <w:sz w:val="20"/>
          <w:szCs w:val="20"/>
        </w:rPr>
      </w:pPr>
    </w:p>
    <w:p w:rsidR="00797644" w:rsidRPr="00797644" w:rsidRDefault="00B051B4" w:rsidP="00797644">
      <w:pPr>
        <w:pStyle w:val="Standard"/>
        <w:numPr>
          <w:ilvl w:val="0"/>
          <w:numId w:val="3"/>
        </w:numPr>
        <w:tabs>
          <w:tab w:val="left" w:pos="416"/>
          <w:tab w:val="left" w:pos="720"/>
        </w:tabs>
        <w:jc w:val="both"/>
        <w:rPr>
          <w:sz w:val="20"/>
          <w:szCs w:val="20"/>
        </w:rPr>
      </w:pPr>
      <w:r w:rsidRPr="00B051B4">
        <w:rPr>
          <w:rFonts w:eastAsia="Times New Roman" w:cs="Times New Roman"/>
          <w:sz w:val="20"/>
          <w:szCs w:val="20"/>
          <w:lang w:eastAsia="en-US" w:bidi="ar-SA"/>
        </w:rPr>
        <w:t xml:space="preserve">Serke, D. J., F. McDonough and M. </w:t>
      </w:r>
      <w:proofErr w:type="spellStart"/>
      <w:r w:rsidRPr="00B051B4">
        <w:rPr>
          <w:rFonts w:eastAsia="Times New Roman" w:cs="Times New Roman"/>
          <w:sz w:val="20"/>
          <w:szCs w:val="20"/>
          <w:lang w:eastAsia="en-US" w:bidi="ar-SA"/>
        </w:rPr>
        <w:t>Politovich</w:t>
      </w:r>
      <w:proofErr w:type="spellEnd"/>
      <w:r w:rsidRPr="00B051B4">
        <w:rPr>
          <w:rFonts w:eastAsia="Times New Roman" w:cs="Times New Roman"/>
          <w:sz w:val="20"/>
          <w:szCs w:val="20"/>
          <w:lang w:eastAsia="en-US" w:bidi="ar-SA"/>
        </w:rPr>
        <w:t xml:space="preserve">, </w:t>
      </w:r>
      <w:r w:rsidR="00D77624">
        <w:rPr>
          <w:rFonts w:eastAsia="Times New Roman" w:cs="Times New Roman"/>
          <w:sz w:val="20"/>
          <w:szCs w:val="20"/>
          <w:lang w:eastAsia="en-US" w:bidi="ar-SA"/>
        </w:rPr>
        <w:t>“Analysis of 3-D NEXRAD Mosaic reflectivity data collocated with research aircraft and satellite data: implications on in-flight i</w:t>
      </w:r>
      <w:r w:rsidRPr="00B051B4">
        <w:rPr>
          <w:rFonts w:eastAsia="Times New Roman" w:cs="Times New Roman"/>
          <w:sz w:val="20"/>
          <w:szCs w:val="20"/>
          <w:lang w:eastAsia="en-US" w:bidi="ar-SA"/>
        </w:rPr>
        <w:t xml:space="preserve">cing”. </w:t>
      </w:r>
      <w:r w:rsidRPr="00B051B4">
        <w:rPr>
          <w:rFonts w:eastAsia="Times New Roman" w:cs="Times New Roman"/>
          <w:i/>
          <w:iCs/>
          <w:sz w:val="20"/>
          <w:szCs w:val="20"/>
          <w:lang w:eastAsia="en-US" w:bidi="ar-SA"/>
        </w:rPr>
        <w:t>13</w:t>
      </w:r>
      <w:r w:rsidRPr="00B051B4">
        <w:rPr>
          <w:rFonts w:eastAsia="Times New Roman" w:cs="Times New Roman"/>
          <w:i/>
          <w:iCs/>
          <w:sz w:val="20"/>
          <w:szCs w:val="20"/>
          <w:vertAlign w:val="superscript"/>
          <w:lang w:eastAsia="en-US" w:bidi="ar-SA"/>
        </w:rPr>
        <w:t>th</w:t>
      </w:r>
      <w:r w:rsidRPr="00B051B4">
        <w:rPr>
          <w:rFonts w:eastAsia="Times New Roman" w:cs="Times New Roman"/>
          <w:i/>
          <w:iCs/>
          <w:sz w:val="20"/>
          <w:szCs w:val="20"/>
          <w:lang w:eastAsia="en-US" w:bidi="ar-SA"/>
        </w:rPr>
        <w:t xml:space="preserve"> Conference on Aviation, Range and Aerospace Meteorology Preprint</w:t>
      </w:r>
      <w:r w:rsidRPr="00B051B4">
        <w:rPr>
          <w:rFonts w:eastAsia="Times New Roman" w:cs="Times New Roman"/>
          <w:sz w:val="20"/>
          <w:szCs w:val="20"/>
          <w:lang w:eastAsia="en-US" w:bidi="ar-SA"/>
        </w:rPr>
        <w:t>, New Orleans, LA, Jan 20-25, 2008.</w:t>
      </w:r>
    </w:p>
    <w:p w:rsidR="00797644" w:rsidRPr="00797644" w:rsidRDefault="00797644" w:rsidP="00797644">
      <w:pPr>
        <w:pStyle w:val="Standard"/>
        <w:tabs>
          <w:tab w:val="left" w:pos="416"/>
          <w:tab w:val="left" w:pos="720"/>
        </w:tabs>
        <w:jc w:val="both"/>
        <w:rPr>
          <w:sz w:val="20"/>
          <w:szCs w:val="20"/>
        </w:rPr>
      </w:pPr>
    </w:p>
    <w:p w:rsidR="00797644" w:rsidRPr="00797644" w:rsidRDefault="00797644" w:rsidP="00797644">
      <w:pPr>
        <w:pStyle w:val="Standard"/>
        <w:numPr>
          <w:ilvl w:val="0"/>
          <w:numId w:val="3"/>
        </w:numPr>
        <w:tabs>
          <w:tab w:val="left" w:pos="416"/>
          <w:tab w:val="left" w:pos="720"/>
        </w:tabs>
        <w:jc w:val="both"/>
        <w:rPr>
          <w:sz w:val="20"/>
          <w:szCs w:val="20"/>
        </w:rPr>
      </w:pPr>
      <w:r w:rsidRPr="00797644">
        <w:rPr>
          <w:rFonts w:cs="Times New Roman"/>
          <w:sz w:val="20"/>
          <w:szCs w:val="20"/>
        </w:rPr>
        <w:t>Smalley, D., Bennett, B., Hallowell, R., Donovan, M., and Williams, E., “</w:t>
      </w:r>
      <w:r w:rsidR="001A1DEB">
        <w:rPr>
          <w:rFonts w:cs="Times New Roman"/>
          <w:bCs/>
          <w:sz w:val="20"/>
          <w:szCs w:val="20"/>
        </w:rPr>
        <w:t>Development of dual polarization aviation weather</w:t>
      </w:r>
      <w:r>
        <w:rPr>
          <w:sz w:val="20"/>
          <w:szCs w:val="20"/>
        </w:rPr>
        <w:t xml:space="preserve"> </w:t>
      </w:r>
      <w:r w:rsidR="001A1DEB">
        <w:rPr>
          <w:rFonts w:cs="Times New Roman"/>
          <w:bCs/>
          <w:sz w:val="20"/>
          <w:szCs w:val="20"/>
        </w:rPr>
        <w:t>products for the FAA</w:t>
      </w:r>
      <w:r>
        <w:rPr>
          <w:rFonts w:cs="Times New Roman"/>
          <w:bCs/>
          <w:sz w:val="20"/>
          <w:szCs w:val="20"/>
        </w:rPr>
        <w:t xml:space="preserve">”, </w:t>
      </w:r>
      <w:r w:rsidRPr="00797644">
        <w:rPr>
          <w:rFonts w:cs="Times New Roman"/>
          <w:bCs/>
          <w:i/>
          <w:sz w:val="20"/>
          <w:szCs w:val="20"/>
        </w:rPr>
        <w:t>AMS Conference Preprint</w:t>
      </w:r>
      <w:r>
        <w:rPr>
          <w:rFonts w:cs="Times New Roman"/>
          <w:bCs/>
          <w:sz w:val="20"/>
          <w:szCs w:val="20"/>
        </w:rPr>
        <w:t>, 2009.</w:t>
      </w:r>
    </w:p>
    <w:p w:rsidR="00797644" w:rsidRPr="00797644" w:rsidRDefault="00797644" w:rsidP="00797644">
      <w:pPr>
        <w:pStyle w:val="Standard"/>
        <w:tabs>
          <w:tab w:val="left" w:pos="416"/>
          <w:tab w:val="left" w:pos="720"/>
        </w:tabs>
        <w:ind w:left="720" w:hanging="720"/>
        <w:jc w:val="both"/>
        <w:rPr>
          <w:rFonts w:eastAsia="Times New Roman" w:cs="Times New Roman"/>
          <w:sz w:val="20"/>
          <w:szCs w:val="20"/>
          <w:lang w:eastAsia="en-US" w:bidi="ar-SA"/>
        </w:rPr>
      </w:pPr>
      <w:r>
        <w:rPr>
          <w:rFonts w:cs="Times New Roman"/>
          <w:sz w:val="20"/>
          <w:szCs w:val="20"/>
        </w:rPr>
        <w:tab/>
      </w:r>
    </w:p>
    <w:p w:rsidR="00E47DFA" w:rsidRPr="00797644" w:rsidRDefault="00B051B4" w:rsidP="00797644">
      <w:pPr>
        <w:pStyle w:val="Standard"/>
        <w:numPr>
          <w:ilvl w:val="0"/>
          <w:numId w:val="3"/>
        </w:numPr>
        <w:jc w:val="both"/>
        <w:rPr>
          <w:sz w:val="20"/>
          <w:szCs w:val="20"/>
        </w:rPr>
      </w:pPr>
      <w:proofErr w:type="spellStart"/>
      <w:r w:rsidRPr="00B051B4">
        <w:rPr>
          <w:sz w:val="20"/>
          <w:szCs w:val="20"/>
        </w:rPr>
        <w:t>Solheim</w:t>
      </w:r>
      <w:proofErr w:type="spellEnd"/>
      <w:r w:rsidRPr="00B051B4">
        <w:rPr>
          <w:sz w:val="20"/>
          <w:szCs w:val="20"/>
        </w:rPr>
        <w:t xml:space="preserve">, F., Godwin, J., </w:t>
      </w:r>
      <w:proofErr w:type="spellStart"/>
      <w:r w:rsidRPr="00B051B4">
        <w:rPr>
          <w:sz w:val="20"/>
          <w:szCs w:val="20"/>
        </w:rPr>
        <w:t>Westwater</w:t>
      </w:r>
      <w:proofErr w:type="spellEnd"/>
      <w:r w:rsidRPr="00B051B4">
        <w:rPr>
          <w:sz w:val="20"/>
          <w:szCs w:val="20"/>
        </w:rPr>
        <w:t xml:space="preserve">, E., Han, Y., </w:t>
      </w:r>
      <w:proofErr w:type="spellStart"/>
      <w:r w:rsidRPr="00B051B4">
        <w:rPr>
          <w:sz w:val="20"/>
          <w:szCs w:val="20"/>
        </w:rPr>
        <w:t>Keihm</w:t>
      </w:r>
      <w:proofErr w:type="spellEnd"/>
      <w:r w:rsidRPr="00B051B4">
        <w:rPr>
          <w:sz w:val="20"/>
          <w:szCs w:val="20"/>
        </w:rPr>
        <w:t xml:space="preserve">, S., Marsh, K., and Ware, R., “Radiometric profiling of temperature, water vapor and cloud liquid water using various inversion methods”, </w:t>
      </w:r>
      <w:r w:rsidRPr="00B051B4">
        <w:rPr>
          <w:i/>
          <w:iCs/>
          <w:sz w:val="20"/>
          <w:szCs w:val="20"/>
        </w:rPr>
        <w:t>Radio Sci.</w:t>
      </w:r>
      <w:r w:rsidRPr="00B051B4">
        <w:rPr>
          <w:sz w:val="20"/>
          <w:szCs w:val="20"/>
        </w:rPr>
        <w:t xml:space="preserve">, </w:t>
      </w:r>
      <w:r w:rsidRPr="00B051B4">
        <w:rPr>
          <w:b/>
          <w:bCs/>
          <w:sz w:val="20"/>
          <w:szCs w:val="20"/>
        </w:rPr>
        <w:t>33</w:t>
      </w:r>
      <w:r w:rsidRPr="00B051B4">
        <w:rPr>
          <w:sz w:val="20"/>
          <w:szCs w:val="20"/>
        </w:rPr>
        <w:t>, pp. 393-404, 1998.</w:t>
      </w:r>
    </w:p>
    <w:p w:rsidR="005D1379" w:rsidRPr="00DE18AB" w:rsidRDefault="005D1379" w:rsidP="003F6733">
      <w:pPr>
        <w:pStyle w:val="List-Ordered-Numeric"/>
        <w:numPr>
          <w:ilvl w:val="0"/>
          <w:numId w:val="0"/>
        </w:numPr>
      </w:pPr>
    </w:p>
    <w:p w:rsidR="00B01FCD" w:rsidRDefault="00B01FCD" w:rsidP="0088184E">
      <w:pPr>
        <w:pStyle w:val="Head1"/>
      </w:pPr>
      <w:r>
        <w:t>CONTACT</w:t>
      </w:r>
      <w:r w:rsidR="001E0A92">
        <w:t xml:space="preserve"> INFORMATION</w:t>
      </w:r>
    </w:p>
    <w:p w:rsidR="00741786" w:rsidRDefault="00986E9F" w:rsidP="00741786">
      <w:pPr>
        <w:ind w:firstLine="720"/>
      </w:pPr>
      <w:r>
        <w:t xml:space="preserve">David Serke, </w:t>
      </w:r>
      <w:hyperlink r:id="rId19" w:history="1">
        <w:r w:rsidRPr="005B44E4">
          <w:rPr>
            <w:rStyle w:val="Hyperlink"/>
          </w:rPr>
          <w:t>serke@ucar.edu</w:t>
        </w:r>
      </w:hyperlink>
      <w:r>
        <w:t xml:space="preserve">, </w:t>
      </w:r>
      <w:r w:rsidR="00FB2FC9">
        <w:t xml:space="preserve">(303)497-8311, </w:t>
      </w:r>
      <w:r>
        <w:t>3450 Mitchell Lane, Boulder, CO, 80301</w:t>
      </w:r>
    </w:p>
    <w:p w:rsidR="00741786" w:rsidRDefault="00741786" w:rsidP="00741786">
      <w:pPr>
        <w:pStyle w:val="Head1"/>
      </w:pPr>
      <w:r w:rsidRPr="00E37DC5">
        <w:t>Acknowledgments</w:t>
      </w:r>
    </w:p>
    <w:p w:rsidR="00741786" w:rsidRPr="00741786" w:rsidRDefault="00741786" w:rsidP="00741786">
      <w:pPr>
        <w:ind w:firstLine="720"/>
      </w:pPr>
      <w:r>
        <w:t xml:space="preserve">This work was done under the NASA Aviation Safety Research Program AEST.  </w:t>
      </w:r>
      <w:r w:rsidR="006C1C5D">
        <w:t xml:space="preserve">The National Center for Atmospheric Research is sponsored by the National Science Foundation.  Any opinions, findings and conclusions or recommendations expressed in this publication are those of the author(s) and do not necessarily reflect views of the National Science Foundation.  </w:t>
      </w:r>
      <w:r>
        <w:t>The authors would like to thank and acknowledge the National Oceanographic and Atmospheric Association for allowing us to locate our instrument platform at their Platteville Atmospheric Observatory site.  The authors would also like to thank and acknowledge the Colorado University Space Physics Group led by Dr. Scott Palo for allowing us the use of their internet connection at Platteville.</w:t>
      </w:r>
    </w:p>
    <w:p w:rsidR="00741786" w:rsidRDefault="00741786" w:rsidP="00741786">
      <w:pPr>
        <w:pStyle w:val="Head1"/>
      </w:pPr>
      <w:r>
        <w:t>DefinitionS/AbbreviationS</w:t>
      </w:r>
    </w:p>
    <w:p w:rsidR="00741786" w:rsidRDefault="00741786" w:rsidP="00741786">
      <w:r>
        <w:t xml:space="preserve">NASA           - </w:t>
      </w:r>
      <w:r w:rsidRPr="007D65A6">
        <w:t xml:space="preserve">National Aeronautical and Space Administration </w:t>
      </w:r>
    </w:p>
    <w:p w:rsidR="00741786" w:rsidRPr="007D65A6" w:rsidRDefault="00741786" w:rsidP="00741786">
      <w:r w:rsidRPr="007D65A6">
        <w:t xml:space="preserve">FAA </w:t>
      </w:r>
      <w:r>
        <w:t xml:space="preserve">             - </w:t>
      </w:r>
      <w:r w:rsidRPr="007D65A6">
        <w:t>Federal Aviation Administration</w:t>
      </w:r>
    </w:p>
    <w:p w:rsidR="00741786" w:rsidRDefault="00741786" w:rsidP="00741786">
      <w:r>
        <w:t xml:space="preserve">NCAR           - </w:t>
      </w:r>
      <w:r w:rsidRPr="007D65A6">
        <w:t>National Center for Atmospheric Research</w:t>
      </w:r>
    </w:p>
    <w:p w:rsidR="00741786" w:rsidRDefault="00741786" w:rsidP="00741786">
      <w:r>
        <w:t>CSU              – Colorado State University</w:t>
      </w:r>
    </w:p>
    <w:p w:rsidR="003579FA" w:rsidRDefault="003579FA" w:rsidP="00741786">
      <w:r>
        <w:t>NSF              - National Science Foundation</w:t>
      </w:r>
    </w:p>
    <w:p w:rsidR="00741786" w:rsidRDefault="00741786" w:rsidP="00741786">
      <w:r>
        <w:t>NOAA          - National Oceanic and Atmospheric Association</w:t>
      </w:r>
    </w:p>
    <w:p w:rsidR="00741786" w:rsidRDefault="00741786" w:rsidP="00741786">
      <w:r>
        <w:t>DIA               – Denver International Airport</w:t>
      </w:r>
    </w:p>
    <w:p w:rsidR="00741786" w:rsidRDefault="00741786" w:rsidP="00741786">
      <w:r>
        <w:lastRenderedPageBreak/>
        <w:t xml:space="preserve">NIRSS           - </w:t>
      </w:r>
      <w:r w:rsidRPr="007D65A6">
        <w:t>NASA Icing Remote Sensing System</w:t>
      </w:r>
    </w:p>
    <w:p w:rsidR="00741786" w:rsidRPr="007D65A6" w:rsidRDefault="00741786" w:rsidP="00741786">
      <w:r>
        <w:t xml:space="preserve">NNMMSR     – NASA </w:t>
      </w:r>
      <w:proofErr w:type="spellStart"/>
      <w:r>
        <w:t>Narrowbeam</w:t>
      </w:r>
      <w:proofErr w:type="spellEnd"/>
      <w:r>
        <w:t xml:space="preserve"> Multichannel Microwave Scanning Radiometer</w:t>
      </w:r>
    </w:p>
    <w:p w:rsidR="00741786" w:rsidRPr="007D65A6" w:rsidRDefault="00741786" w:rsidP="00741786">
      <w:r w:rsidRPr="007D65A6">
        <w:t>CHILL</w:t>
      </w:r>
      <w:r>
        <w:t xml:space="preserve">          </w:t>
      </w:r>
      <w:r w:rsidRPr="007D65A6">
        <w:t xml:space="preserve"> </w:t>
      </w:r>
      <w:r>
        <w:t xml:space="preserve">- </w:t>
      </w:r>
      <w:r w:rsidR="003579FA">
        <w:t xml:space="preserve">University of </w:t>
      </w:r>
      <w:r w:rsidRPr="007D65A6">
        <w:t>Chicago</w:t>
      </w:r>
      <w:r w:rsidR="003579FA">
        <w:t xml:space="preserve"> and University of </w:t>
      </w:r>
      <w:r w:rsidRPr="007D65A6">
        <w:t xml:space="preserve">Illinois </w:t>
      </w:r>
      <w:r w:rsidR="003579FA">
        <w:t xml:space="preserve">S-band </w:t>
      </w:r>
      <w:r w:rsidRPr="007D65A6">
        <w:t>Radar</w:t>
      </w:r>
    </w:p>
    <w:p w:rsidR="00741786" w:rsidRPr="007D65A6" w:rsidRDefault="00741786" w:rsidP="00741786">
      <w:r w:rsidRPr="007D65A6">
        <w:t xml:space="preserve">SPOL </w:t>
      </w:r>
      <w:r>
        <w:t xml:space="preserve">            - </w:t>
      </w:r>
      <w:r w:rsidR="003579FA">
        <w:t xml:space="preserve">National Science Foundation’s </w:t>
      </w:r>
      <w:r w:rsidRPr="007D65A6">
        <w:t>S-band Polarized Radar</w:t>
      </w:r>
    </w:p>
    <w:p w:rsidR="00741786" w:rsidRDefault="00741786" w:rsidP="00741786">
      <w:r w:rsidRPr="007D65A6">
        <w:t xml:space="preserve">FRONT </w:t>
      </w:r>
      <w:r>
        <w:t xml:space="preserve">         - </w:t>
      </w:r>
      <w:r w:rsidRPr="007D65A6">
        <w:t xml:space="preserve">Front Range Observational Network </w:t>
      </w:r>
      <w:proofErr w:type="spellStart"/>
      <w:r w:rsidRPr="007D65A6">
        <w:t>Testbed</w:t>
      </w:r>
      <w:proofErr w:type="spellEnd"/>
    </w:p>
    <w:p w:rsidR="00741786" w:rsidRDefault="00741786" w:rsidP="00741786">
      <w:r>
        <w:t>REFL             - reflectivity</w:t>
      </w:r>
    </w:p>
    <w:p w:rsidR="00741786" w:rsidRDefault="00E91FBC" w:rsidP="00741786">
      <w:proofErr w:type="spellStart"/>
      <w:r>
        <w:t>Zdr</w:t>
      </w:r>
      <w:proofErr w:type="spellEnd"/>
      <w:r>
        <w:t xml:space="preserve">  </w:t>
      </w:r>
      <w:r w:rsidR="00741786">
        <w:t xml:space="preserve">               - differential reflectivity</w:t>
      </w:r>
    </w:p>
    <w:p w:rsidR="00741786" w:rsidRPr="00203BA7" w:rsidRDefault="00741786" w:rsidP="00741786">
      <w:r>
        <w:t>RHO</w:t>
      </w:r>
      <w:r w:rsidRPr="00203BA7">
        <w:rPr>
          <w:vertAlign w:val="subscript"/>
        </w:rPr>
        <w:t>HV</w:t>
      </w:r>
      <w:r>
        <w:t xml:space="preserve">            - cross-polar correlation coefficient</w:t>
      </w:r>
    </w:p>
    <w:p w:rsidR="00741786" w:rsidRPr="007D65A6" w:rsidRDefault="00741786" w:rsidP="00741786">
      <w:r w:rsidRPr="007D65A6">
        <w:t xml:space="preserve">NEXRAD </w:t>
      </w:r>
      <w:r>
        <w:t xml:space="preserve">      - Next-Generation R</w:t>
      </w:r>
      <w:r w:rsidRPr="007D65A6">
        <w:t>adar</w:t>
      </w:r>
    </w:p>
    <w:p w:rsidR="00741786" w:rsidRDefault="00741786" w:rsidP="00741786">
      <w:r w:rsidRPr="007D65A6">
        <w:t xml:space="preserve">IHL </w:t>
      </w:r>
      <w:r>
        <w:t xml:space="preserve">                - </w:t>
      </w:r>
      <w:r w:rsidRPr="007D65A6">
        <w:t>Icing Hazard Level algorithm</w:t>
      </w:r>
    </w:p>
    <w:p w:rsidR="00741786" w:rsidRPr="007D65A6" w:rsidRDefault="00741786" w:rsidP="00741786">
      <w:r w:rsidRPr="007D65A6">
        <w:t xml:space="preserve">PIREP  </w:t>
      </w:r>
      <w:r>
        <w:t xml:space="preserve">           - </w:t>
      </w:r>
      <w:r w:rsidRPr="007D65A6">
        <w:t>Pilot report</w:t>
      </w:r>
    </w:p>
    <w:p w:rsidR="00741786" w:rsidRPr="007D65A6" w:rsidRDefault="00741786" w:rsidP="00741786"/>
    <w:p w:rsidR="00741786" w:rsidRPr="00986E9F" w:rsidRDefault="00741786" w:rsidP="008016F7">
      <w:pPr>
        <w:ind w:firstLine="720"/>
      </w:pPr>
    </w:p>
    <w:p w:rsidR="00E21ADE" w:rsidRDefault="00E21ADE" w:rsidP="00E20066">
      <w:pPr>
        <w:pStyle w:val="Head1"/>
      </w:pPr>
    </w:p>
    <w:sectPr w:rsidR="00E21ADE" w:rsidSect="0006755B">
      <w:footerReference w:type="even" r:id="rId20"/>
      <w:footerReference w:type="default" r:id="rId21"/>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F43" w:rsidRDefault="008D1F43" w:rsidP="00A418D3">
      <w:r>
        <w:separator/>
      </w:r>
    </w:p>
  </w:endnote>
  <w:endnote w:type="continuationSeparator" w:id="0">
    <w:p w:rsidR="008D1F43" w:rsidRDefault="008D1F43" w:rsidP="00A418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Bitstream Vera Sans">
    <w:altName w:val="Times New Roman"/>
    <w:charset w:val="00"/>
    <w:family w:val="auto"/>
    <w:pitch w:val="variable"/>
    <w:sig w:usb0="00000000" w:usb1="00000000" w:usb2="00000000" w:usb3="00000000" w:csb0="00000000" w:csb1="00000000"/>
  </w:font>
  <w:font w:name="Lohit Hindi">
    <w:charset w:val="00"/>
    <w:family w:val="auto"/>
    <w:pitch w:val="default"/>
    <w:sig w:usb0="00000000" w:usb1="00000000" w:usb2="00000000" w:usb3="00000000" w:csb0="00000000" w:csb1="00000000"/>
  </w:font>
  <w:font w:name="TimesNewRoman">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QEPQTU+NimbusRomNo9L-ReguItal">
    <w:charset w:val="00"/>
    <w:family w:val="auto"/>
    <w:pitch w:val="default"/>
    <w:sig w:usb0="00000000" w:usb1="00000000" w:usb2="00000000" w:usb3="00000000" w:csb0="00000000" w:csb1="00000000"/>
  </w:font>
  <w:font w:name="EKFWUI+NimbusRomNo9L-Regu">
    <w:charset w:val="00"/>
    <w:family w:val="auto"/>
    <w:pitch w:val="default"/>
    <w:sig w:usb0="00000000" w:usb1="00000000" w:usb2="00000000" w:usb3="00000000" w:csb0="00000000" w:csb1="00000000"/>
  </w:font>
  <w:font w:name="NPKSRO+NimbusRomNo9L-Medi">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ADE" w:rsidRPr="009F7DCB" w:rsidRDefault="00A1220B" w:rsidP="009F7DCB">
    <w:r w:rsidRPr="009F7DCB">
      <w:fldChar w:fldCharType="begin"/>
    </w:r>
    <w:r w:rsidR="001C7ADE" w:rsidRPr="009F7DCB">
      <w:instrText xml:space="preserve">PAGE  </w:instrText>
    </w:r>
    <w:r w:rsidRPr="009F7DCB">
      <w:fldChar w:fldCharType="end"/>
    </w:r>
  </w:p>
  <w:p w:rsidR="001C7ADE" w:rsidRDefault="001C7ADE" w:rsidP="00C621E9"/>
  <w:p w:rsidR="001C7ADE" w:rsidRDefault="001C7AD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0477"/>
      <w:docPartObj>
        <w:docPartGallery w:val="Page Numbers (Top of Page)"/>
        <w:docPartUnique/>
      </w:docPartObj>
    </w:sdtPr>
    <w:sdtContent>
      <w:p w:rsidR="001C7ADE" w:rsidRPr="00BF0C74" w:rsidRDefault="001C7ADE" w:rsidP="004676DD">
        <w:r w:rsidRPr="00BF0C74">
          <w:t xml:space="preserve">Page </w:t>
        </w:r>
        <w:fldSimple w:instr=" PAGE ">
          <w:r w:rsidR="00E6599A">
            <w:rPr>
              <w:noProof/>
            </w:rPr>
            <w:t>1</w:t>
          </w:r>
        </w:fldSimple>
        <w:r w:rsidRPr="00BF0C74">
          <w:t xml:space="preserve"> of </w:t>
        </w:r>
        <w:fldSimple w:instr=" NUMPAGES  ">
          <w:r w:rsidR="00E6599A">
            <w:rPr>
              <w:noProof/>
            </w:rPr>
            <w:t>12</w:t>
          </w:r>
        </w:fldSimple>
      </w:p>
    </w:sdtContent>
  </w:sdt>
  <w:p w:rsidR="001C7ADE" w:rsidRDefault="001C7ADE" w:rsidP="00A418D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F43" w:rsidRDefault="008D1F43" w:rsidP="00A418D3">
      <w:r>
        <w:separator/>
      </w:r>
    </w:p>
  </w:footnote>
  <w:footnote w:type="continuationSeparator" w:id="0">
    <w:p w:rsidR="008D1F43" w:rsidRDefault="008D1F43" w:rsidP="00A418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61D3"/>
    <w:multiLevelType w:val="hybridMultilevel"/>
    <w:tmpl w:val="321A888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C7C79"/>
    <w:multiLevelType w:val="hybridMultilevel"/>
    <w:tmpl w:val="733AE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22398"/>
    <w:multiLevelType w:val="hybridMultilevel"/>
    <w:tmpl w:val="68701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44512"/>
    <w:multiLevelType w:val="multilevel"/>
    <w:tmpl w:val="771A95AA"/>
    <w:lvl w:ilvl="0">
      <w:start w:val="1"/>
      <w:numFmt w:val="decimal"/>
      <w:pStyle w:val="List-Ordered-Numeric"/>
      <w:lvlText w:val="%1."/>
      <w:lvlJc w:val="left"/>
      <w:pPr>
        <w:ind w:left="360" w:hanging="360"/>
      </w:pPr>
      <w:rPr>
        <w:rFonts w:ascii="Times New Roman" w:hAnsi="Times New Roman"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7371E41"/>
    <w:multiLevelType w:val="hybridMultilevel"/>
    <w:tmpl w:val="7A74520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AD6B33"/>
    <w:multiLevelType w:val="hybridMultilevel"/>
    <w:tmpl w:val="A226F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E14A27"/>
    <w:multiLevelType w:val="multilevel"/>
    <w:tmpl w:val="04090025"/>
    <w:lvl w:ilvl="0">
      <w:start w:val="1"/>
      <w:numFmt w:val="decimal"/>
      <w:pStyle w:val="Heading1"/>
      <w:lvlText w:val="%1"/>
      <w:lvlJc w:val="left"/>
      <w:pPr>
        <w:ind w:left="432" w:hanging="432"/>
      </w:pPr>
      <w:rPr>
        <w:rFonts w:hint="default"/>
        <w:b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69413F80"/>
    <w:multiLevelType w:val="multilevel"/>
    <w:tmpl w:val="8CCC0602"/>
    <w:lvl w:ilvl="0">
      <w:start w:val="2"/>
      <w:numFmt w:val="decimal"/>
      <w:lvlText w:val="%1"/>
      <w:lvlJc w:val="left"/>
      <w:pPr>
        <w:ind w:left="375" w:hanging="375"/>
      </w:pPr>
      <w:rPr>
        <w:rFonts w:hint="default"/>
      </w:rPr>
    </w:lvl>
    <w:lvl w:ilvl="1">
      <w:start w:val="1"/>
      <w:numFmt w:val="decimal"/>
      <w:lvlText w:val="%1.%2"/>
      <w:lvlJc w:val="left"/>
      <w:pPr>
        <w:ind w:left="807" w:hanging="375"/>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8">
    <w:nsid w:val="6BCE7C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E3461A3"/>
    <w:multiLevelType w:val="hybridMultilevel"/>
    <w:tmpl w:val="63BC7C7C"/>
    <w:lvl w:ilvl="0" w:tplc="38080CD6">
      <w:start w:val="1"/>
      <w:numFmt w:val="bullet"/>
      <w:pStyle w:val="List-Unorder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1"/>
  </w:num>
  <w:num w:numId="4">
    <w:abstractNumId w:val="6"/>
  </w:num>
  <w:num w:numId="5">
    <w:abstractNumId w:val="4"/>
  </w:num>
  <w:num w:numId="6">
    <w:abstractNumId w:val="0"/>
  </w:num>
  <w:num w:numId="7">
    <w:abstractNumId w:val="5"/>
  </w:num>
  <w:num w:numId="8">
    <w:abstractNumId w:val="2"/>
  </w:num>
  <w:num w:numId="9">
    <w:abstractNumId w:val="8"/>
  </w:num>
  <w:num w:numId="10">
    <w:abstractNumId w:val="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stylePaneFormatFilter w:val="3F01"/>
  <w:stylePaneSortMethod w:val="0000"/>
  <w:documentProtection w:formatting="1" w:enforcement="0"/>
  <w:defaultTabStop w:val="720"/>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26306"/>
    <o:shapelayout v:ext="edit">
      <o:regrouptable v:ext="edit">
        <o:entry new="1" old="0"/>
      </o:regrouptable>
    </o:shapelayout>
  </w:hdrShapeDefaults>
  <w:footnotePr>
    <w:footnote w:id="-1"/>
    <w:footnote w:id="0"/>
  </w:footnotePr>
  <w:endnotePr>
    <w:endnote w:id="-1"/>
    <w:endnote w:id="0"/>
  </w:endnotePr>
  <w:compat/>
  <w:rsids>
    <w:rsidRoot w:val="003B57BE"/>
    <w:rsid w:val="00006ABE"/>
    <w:rsid w:val="00010B61"/>
    <w:rsid w:val="00011F07"/>
    <w:rsid w:val="00012850"/>
    <w:rsid w:val="00024F2D"/>
    <w:rsid w:val="00026AC2"/>
    <w:rsid w:val="00026C7B"/>
    <w:rsid w:val="00030174"/>
    <w:rsid w:val="00031728"/>
    <w:rsid w:val="00031B68"/>
    <w:rsid w:val="000320DE"/>
    <w:rsid w:val="00035DF6"/>
    <w:rsid w:val="00043CDE"/>
    <w:rsid w:val="00056067"/>
    <w:rsid w:val="00056B79"/>
    <w:rsid w:val="00056E5C"/>
    <w:rsid w:val="000571E8"/>
    <w:rsid w:val="0005744B"/>
    <w:rsid w:val="00060DD2"/>
    <w:rsid w:val="00064204"/>
    <w:rsid w:val="00066663"/>
    <w:rsid w:val="0006755B"/>
    <w:rsid w:val="00067630"/>
    <w:rsid w:val="000808C6"/>
    <w:rsid w:val="0008321C"/>
    <w:rsid w:val="00085C84"/>
    <w:rsid w:val="000948CC"/>
    <w:rsid w:val="000A1AA0"/>
    <w:rsid w:val="000A1AFB"/>
    <w:rsid w:val="000A65D3"/>
    <w:rsid w:val="000A7D3D"/>
    <w:rsid w:val="000B061C"/>
    <w:rsid w:val="000B759B"/>
    <w:rsid w:val="000C3DD3"/>
    <w:rsid w:val="000C744F"/>
    <w:rsid w:val="000D09F9"/>
    <w:rsid w:val="000D2A1B"/>
    <w:rsid w:val="000D56B5"/>
    <w:rsid w:val="000E06DC"/>
    <w:rsid w:val="000E3308"/>
    <w:rsid w:val="000E599A"/>
    <w:rsid w:val="000F006E"/>
    <w:rsid w:val="000F434B"/>
    <w:rsid w:val="000F586A"/>
    <w:rsid w:val="000F6342"/>
    <w:rsid w:val="0010106B"/>
    <w:rsid w:val="00101168"/>
    <w:rsid w:val="001027A5"/>
    <w:rsid w:val="00104931"/>
    <w:rsid w:val="001108FD"/>
    <w:rsid w:val="001137C5"/>
    <w:rsid w:val="00114CF4"/>
    <w:rsid w:val="00116218"/>
    <w:rsid w:val="001377CD"/>
    <w:rsid w:val="0014104B"/>
    <w:rsid w:val="0014628B"/>
    <w:rsid w:val="00150972"/>
    <w:rsid w:val="00151015"/>
    <w:rsid w:val="00162B3A"/>
    <w:rsid w:val="001713F6"/>
    <w:rsid w:val="001749F0"/>
    <w:rsid w:val="00175C4F"/>
    <w:rsid w:val="00176CFC"/>
    <w:rsid w:val="00187EBA"/>
    <w:rsid w:val="00187F22"/>
    <w:rsid w:val="001926A2"/>
    <w:rsid w:val="001972A0"/>
    <w:rsid w:val="001A1DEB"/>
    <w:rsid w:val="001A3A80"/>
    <w:rsid w:val="001C0F88"/>
    <w:rsid w:val="001C2CCC"/>
    <w:rsid w:val="001C74FD"/>
    <w:rsid w:val="001C7ADE"/>
    <w:rsid w:val="001D1C28"/>
    <w:rsid w:val="001D254A"/>
    <w:rsid w:val="001D2695"/>
    <w:rsid w:val="001D3116"/>
    <w:rsid w:val="001D47E6"/>
    <w:rsid w:val="001E0A92"/>
    <w:rsid w:val="001E3D67"/>
    <w:rsid w:val="001E4DF9"/>
    <w:rsid w:val="001E75DC"/>
    <w:rsid w:val="001F29BF"/>
    <w:rsid w:val="001F2DFC"/>
    <w:rsid w:val="00200166"/>
    <w:rsid w:val="00203BA7"/>
    <w:rsid w:val="002110AB"/>
    <w:rsid w:val="002165B4"/>
    <w:rsid w:val="00217179"/>
    <w:rsid w:val="002201E9"/>
    <w:rsid w:val="002249F8"/>
    <w:rsid w:val="00225538"/>
    <w:rsid w:val="0023013F"/>
    <w:rsid w:val="002355A8"/>
    <w:rsid w:val="00242657"/>
    <w:rsid w:val="00243A2D"/>
    <w:rsid w:val="002459CC"/>
    <w:rsid w:val="002517A2"/>
    <w:rsid w:val="00252D30"/>
    <w:rsid w:val="00253D84"/>
    <w:rsid w:val="00256CA8"/>
    <w:rsid w:val="00260524"/>
    <w:rsid w:val="002656AF"/>
    <w:rsid w:val="00271415"/>
    <w:rsid w:val="002734A8"/>
    <w:rsid w:val="002741E9"/>
    <w:rsid w:val="0028144E"/>
    <w:rsid w:val="00283D55"/>
    <w:rsid w:val="00285354"/>
    <w:rsid w:val="00287DAD"/>
    <w:rsid w:val="002933F0"/>
    <w:rsid w:val="002978B5"/>
    <w:rsid w:val="002A345A"/>
    <w:rsid w:val="002A3DC2"/>
    <w:rsid w:val="002A4BEF"/>
    <w:rsid w:val="002A6C51"/>
    <w:rsid w:val="002A76DC"/>
    <w:rsid w:val="002A7A34"/>
    <w:rsid w:val="002A7A9D"/>
    <w:rsid w:val="002B2FE4"/>
    <w:rsid w:val="002C0024"/>
    <w:rsid w:val="002D0E56"/>
    <w:rsid w:val="002D2FEF"/>
    <w:rsid w:val="002D3324"/>
    <w:rsid w:val="002D4E1B"/>
    <w:rsid w:val="002D60E0"/>
    <w:rsid w:val="002E0F3C"/>
    <w:rsid w:val="002E2BD5"/>
    <w:rsid w:val="002E4534"/>
    <w:rsid w:val="002F41FF"/>
    <w:rsid w:val="002F45F9"/>
    <w:rsid w:val="002F534B"/>
    <w:rsid w:val="0030027D"/>
    <w:rsid w:val="00310513"/>
    <w:rsid w:val="00315247"/>
    <w:rsid w:val="00316F9F"/>
    <w:rsid w:val="00321C96"/>
    <w:rsid w:val="00336193"/>
    <w:rsid w:val="00336470"/>
    <w:rsid w:val="00341AFC"/>
    <w:rsid w:val="00341B73"/>
    <w:rsid w:val="00343537"/>
    <w:rsid w:val="003518D9"/>
    <w:rsid w:val="003579FA"/>
    <w:rsid w:val="00370429"/>
    <w:rsid w:val="00374C05"/>
    <w:rsid w:val="0037583A"/>
    <w:rsid w:val="003758FD"/>
    <w:rsid w:val="00383288"/>
    <w:rsid w:val="003834DC"/>
    <w:rsid w:val="00383FF7"/>
    <w:rsid w:val="003863F7"/>
    <w:rsid w:val="0038748B"/>
    <w:rsid w:val="003A55BE"/>
    <w:rsid w:val="003A73C9"/>
    <w:rsid w:val="003B012B"/>
    <w:rsid w:val="003B2388"/>
    <w:rsid w:val="003B57BE"/>
    <w:rsid w:val="003C1FE8"/>
    <w:rsid w:val="003C58F2"/>
    <w:rsid w:val="003D0F6E"/>
    <w:rsid w:val="003D2A2C"/>
    <w:rsid w:val="003D3C65"/>
    <w:rsid w:val="003D49C8"/>
    <w:rsid w:val="003D709D"/>
    <w:rsid w:val="003E27FC"/>
    <w:rsid w:val="003E7181"/>
    <w:rsid w:val="003F2764"/>
    <w:rsid w:val="003F2AAF"/>
    <w:rsid w:val="003F6733"/>
    <w:rsid w:val="00400DBF"/>
    <w:rsid w:val="00404F43"/>
    <w:rsid w:val="00406291"/>
    <w:rsid w:val="0040762F"/>
    <w:rsid w:val="00407EFE"/>
    <w:rsid w:val="00410993"/>
    <w:rsid w:val="0041682E"/>
    <w:rsid w:val="00417E70"/>
    <w:rsid w:val="00420DC9"/>
    <w:rsid w:val="00422EE9"/>
    <w:rsid w:val="004245EF"/>
    <w:rsid w:val="00424C9C"/>
    <w:rsid w:val="004262CE"/>
    <w:rsid w:val="00445ACE"/>
    <w:rsid w:val="00451CBA"/>
    <w:rsid w:val="00453333"/>
    <w:rsid w:val="00453FEB"/>
    <w:rsid w:val="004623C5"/>
    <w:rsid w:val="004676DD"/>
    <w:rsid w:val="00471829"/>
    <w:rsid w:val="00471AA9"/>
    <w:rsid w:val="00474C22"/>
    <w:rsid w:val="004861B4"/>
    <w:rsid w:val="004877E6"/>
    <w:rsid w:val="00491759"/>
    <w:rsid w:val="004A2EA9"/>
    <w:rsid w:val="004A604D"/>
    <w:rsid w:val="004B22FF"/>
    <w:rsid w:val="004C10AA"/>
    <w:rsid w:val="004C2951"/>
    <w:rsid w:val="004C4350"/>
    <w:rsid w:val="004C597E"/>
    <w:rsid w:val="004C6518"/>
    <w:rsid w:val="004D61A0"/>
    <w:rsid w:val="004D6BAB"/>
    <w:rsid w:val="004D7DED"/>
    <w:rsid w:val="004E4063"/>
    <w:rsid w:val="004E563A"/>
    <w:rsid w:val="004F7B25"/>
    <w:rsid w:val="005064D6"/>
    <w:rsid w:val="00515C24"/>
    <w:rsid w:val="005228B9"/>
    <w:rsid w:val="005302E2"/>
    <w:rsid w:val="0053056E"/>
    <w:rsid w:val="005328EB"/>
    <w:rsid w:val="0053460F"/>
    <w:rsid w:val="00534690"/>
    <w:rsid w:val="00541459"/>
    <w:rsid w:val="00543C02"/>
    <w:rsid w:val="005444C0"/>
    <w:rsid w:val="00545873"/>
    <w:rsid w:val="00547527"/>
    <w:rsid w:val="00551DEA"/>
    <w:rsid w:val="005556BC"/>
    <w:rsid w:val="00556E4E"/>
    <w:rsid w:val="00563CA2"/>
    <w:rsid w:val="00565800"/>
    <w:rsid w:val="00571B58"/>
    <w:rsid w:val="00571DF0"/>
    <w:rsid w:val="00576317"/>
    <w:rsid w:val="00576410"/>
    <w:rsid w:val="00591461"/>
    <w:rsid w:val="005A1865"/>
    <w:rsid w:val="005A2BED"/>
    <w:rsid w:val="005A6285"/>
    <w:rsid w:val="005B2BAE"/>
    <w:rsid w:val="005B31C1"/>
    <w:rsid w:val="005B7676"/>
    <w:rsid w:val="005C3785"/>
    <w:rsid w:val="005C5366"/>
    <w:rsid w:val="005C64B1"/>
    <w:rsid w:val="005D1379"/>
    <w:rsid w:val="005D34ED"/>
    <w:rsid w:val="005D42E5"/>
    <w:rsid w:val="005E0292"/>
    <w:rsid w:val="005E3934"/>
    <w:rsid w:val="00622391"/>
    <w:rsid w:val="00622C96"/>
    <w:rsid w:val="0062464E"/>
    <w:rsid w:val="00641E4F"/>
    <w:rsid w:val="00643687"/>
    <w:rsid w:val="006515E5"/>
    <w:rsid w:val="00655715"/>
    <w:rsid w:val="00662752"/>
    <w:rsid w:val="00663C82"/>
    <w:rsid w:val="00666B57"/>
    <w:rsid w:val="006828CF"/>
    <w:rsid w:val="00682EE1"/>
    <w:rsid w:val="00683055"/>
    <w:rsid w:val="00692497"/>
    <w:rsid w:val="00693ABA"/>
    <w:rsid w:val="00694C40"/>
    <w:rsid w:val="006A3706"/>
    <w:rsid w:val="006A7383"/>
    <w:rsid w:val="006B751B"/>
    <w:rsid w:val="006C1C5D"/>
    <w:rsid w:val="006C6507"/>
    <w:rsid w:val="006D1530"/>
    <w:rsid w:val="006D7235"/>
    <w:rsid w:val="006E0657"/>
    <w:rsid w:val="006E5A6E"/>
    <w:rsid w:val="006E5CB1"/>
    <w:rsid w:val="006E616A"/>
    <w:rsid w:val="006F029B"/>
    <w:rsid w:val="006F6142"/>
    <w:rsid w:val="00721A52"/>
    <w:rsid w:val="00733DD9"/>
    <w:rsid w:val="00741786"/>
    <w:rsid w:val="00753D77"/>
    <w:rsid w:val="00756F4E"/>
    <w:rsid w:val="00761E29"/>
    <w:rsid w:val="00765313"/>
    <w:rsid w:val="00774C2D"/>
    <w:rsid w:val="0077749E"/>
    <w:rsid w:val="007871A8"/>
    <w:rsid w:val="00787849"/>
    <w:rsid w:val="00795DD7"/>
    <w:rsid w:val="00796FA0"/>
    <w:rsid w:val="00797644"/>
    <w:rsid w:val="007A3256"/>
    <w:rsid w:val="007A7560"/>
    <w:rsid w:val="007B3EFE"/>
    <w:rsid w:val="007B7753"/>
    <w:rsid w:val="007C0327"/>
    <w:rsid w:val="007C31D4"/>
    <w:rsid w:val="007C65FA"/>
    <w:rsid w:val="007C74CE"/>
    <w:rsid w:val="007D1A1D"/>
    <w:rsid w:val="007D22DD"/>
    <w:rsid w:val="007D65A6"/>
    <w:rsid w:val="007E2C34"/>
    <w:rsid w:val="007E3804"/>
    <w:rsid w:val="007E6223"/>
    <w:rsid w:val="007F01B5"/>
    <w:rsid w:val="007F46CC"/>
    <w:rsid w:val="007F761A"/>
    <w:rsid w:val="008016F7"/>
    <w:rsid w:val="0081114B"/>
    <w:rsid w:val="00812A8D"/>
    <w:rsid w:val="008137EB"/>
    <w:rsid w:val="00827943"/>
    <w:rsid w:val="00827D09"/>
    <w:rsid w:val="00840A4A"/>
    <w:rsid w:val="00840F8C"/>
    <w:rsid w:val="00842151"/>
    <w:rsid w:val="00851F65"/>
    <w:rsid w:val="00853F8C"/>
    <w:rsid w:val="008554A6"/>
    <w:rsid w:val="0085772C"/>
    <w:rsid w:val="00861643"/>
    <w:rsid w:val="00866A7E"/>
    <w:rsid w:val="00867DF2"/>
    <w:rsid w:val="00870948"/>
    <w:rsid w:val="00874442"/>
    <w:rsid w:val="0088184E"/>
    <w:rsid w:val="0088386F"/>
    <w:rsid w:val="00886300"/>
    <w:rsid w:val="00886E8E"/>
    <w:rsid w:val="00892F17"/>
    <w:rsid w:val="00892FD4"/>
    <w:rsid w:val="008A5063"/>
    <w:rsid w:val="008C19F5"/>
    <w:rsid w:val="008D142E"/>
    <w:rsid w:val="008D1F43"/>
    <w:rsid w:val="008D2D21"/>
    <w:rsid w:val="008E1A38"/>
    <w:rsid w:val="008E22D5"/>
    <w:rsid w:val="008E34D0"/>
    <w:rsid w:val="008E573A"/>
    <w:rsid w:val="008E711F"/>
    <w:rsid w:val="008F3CE4"/>
    <w:rsid w:val="009002DE"/>
    <w:rsid w:val="009006DC"/>
    <w:rsid w:val="009035C5"/>
    <w:rsid w:val="00910060"/>
    <w:rsid w:val="00922721"/>
    <w:rsid w:val="0092756F"/>
    <w:rsid w:val="00931460"/>
    <w:rsid w:val="009443D1"/>
    <w:rsid w:val="009544AD"/>
    <w:rsid w:val="0095524D"/>
    <w:rsid w:val="00955ABA"/>
    <w:rsid w:val="00962E07"/>
    <w:rsid w:val="009634AF"/>
    <w:rsid w:val="009662C3"/>
    <w:rsid w:val="00975EEF"/>
    <w:rsid w:val="009834C9"/>
    <w:rsid w:val="00986E9F"/>
    <w:rsid w:val="00987670"/>
    <w:rsid w:val="00992FCB"/>
    <w:rsid w:val="00994EA9"/>
    <w:rsid w:val="009978DE"/>
    <w:rsid w:val="009A13AC"/>
    <w:rsid w:val="009A3FEE"/>
    <w:rsid w:val="009A6F6B"/>
    <w:rsid w:val="009C1D75"/>
    <w:rsid w:val="009C5AA2"/>
    <w:rsid w:val="009C5CC3"/>
    <w:rsid w:val="009D19B6"/>
    <w:rsid w:val="009D4831"/>
    <w:rsid w:val="009D5F0A"/>
    <w:rsid w:val="009E01B6"/>
    <w:rsid w:val="009E05BD"/>
    <w:rsid w:val="009E0B88"/>
    <w:rsid w:val="009E4589"/>
    <w:rsid w:val="009E6A8B"/>
    <w:rsid w:val="009F779A"/>
    <w:rsid w:val="009F7DCB"/>
    <w:rsid w:val="00A02501"/>
    <w:rsid w:val="00A02C3D"/>
    <w:rsid w:val="00A03178"/>
    <w:rsid w:val="00A107D7"/>
    <w:rsid w:val="00A1220B"/>
    <w:rsid w:val="00A12278"/>
    <w:rsid w:val="00A15FDC"/>
    <w:rsid w:val="00A20246"/>
    <w:rsid w:val="00A24584"/>
    <w:rsid w:val="00A26FE9"/>
    <w:rsid w:val="00A276D7"/>
    <w:rsid w:val="00A309C4"/>
    <w:rsid w:val="00A30A3E"/>
    <w:rsid w:val="00A31F21"/>
    <w:rsid w:val="00A34E09"/>
    <w:rsid w:val="00A36006"/>
    <w:rsid w:val="00A418D3"/>
    <w:rsid w:val="00A44FD5"/>
    <w:rsid w:val="00A46AFF"/>
    <w:rsid w:val="00A531B0"/>
    <w:rsid w:val="00A53AC7"/>
    <w:rsid w:val="00A53BD8"/>
    <w:rsid w:val="00A5493C"/>
    <w:rsid w:val="00A62671"/>
    <w:rsid w:val="00A72374"/>
    <w:rsid w:val="00A748E0"/>
    <w:rsid w:val="00A7570D"/>
    <w:rsid w:val="00A766CE"/>
    <w:rsid w:val="00A77E1B"/>
    <w:rsid w:val="00A91C18"/>
    <w:rsid w:val="00A91C7A"/>
    <w:rsid w:val="00A92289"/>
    <w:rsid w:val="00A92F87"/>
    <w:rsid w:val="00A97E1A"/>
    <w:rsid w:val="00AA2D19"/>
    <w:rsid w:val="00AA4DF8"/>
    <w:rsid w:val="00AA6461"/>
    <w:rsid w:val="00AB0203"/>
    <w:rsid w:val="00AB2B1E"/>
    <w:rsid w:val="00AB6E77"/>
    <w:rsid w:val="00AC0945"/>
    <w:rsid w:val="00AC2CA2"/>
    <w:rsid w:val="00AC6BEC"/>
    <w:rsid w:val="00AC701D"/>
    <w:rsid w:val="00AC78D1"/>
    <w:rsid w:val="00AD4E14"/>
    <w:rsid w:val="00AD6441"/>
    <w:rsid w:val="00AD7F24"/>
    <w:rsid w:val="00AE105C"/>
    <w:rsid w:val="00AE1584"/>
    <w:rsid w:val="00AE5CFC"/>
    <w:rsid w:val="00AF4CA8"/>
    <w:rsid w:val="00AF6954"/>
    <w:rsid w:val="00B019CD"/>
    <w:rsid w:val="00B01FCD"/>
    <w:rsid w:val="00B02AEC"/>
    <w:rsid w:val="00B0413D"/>
    <w:rsid w:val="00B04191"/>
    <w:rsid w:val="00B051B4"/>
    <w:rsid w:val="00B11C68"/>
    <w:rsid w:val="00B22EC2"/>
    <w:rsid w:val="00B31CE8"/>
    <w:rsid w:val="00B3305E"/>
    <w:rsid w:val="00B33F67"/>
    <w:rsid w:val="00B343DC"/>
    <w:rsid w:val="00B36020"/>
    <w:rsid w:val="00B44910"/>
    <w:rsid w:val="00B4560F"/>
    <w:rsid w:val="00B46038"/>
    <w:rsid w:val="00B46780"/>
    <w:rsid w:val="00B52510"/>
    <w:rsid w:val="00B56FCC"/>
    <w:rsid w:val="00B662F1"/>
    <w:rsid w:val="00B73E6B"/>
    <w:rsid w:val="00BA5C6B"/>
    <w:rsid w:val="00BA67D3"/>
    <w:rsid w:val="00BB10BC"/>
    <w:rsid w:val="00BB23D0"/>
    <w:rsid w:val="00BB3954"/>
    <w:rsid w:val="00BB5C00"/>
    <w:rsid w:val="00BC6CD3"/>
    <w:rsid w:val="00BE3714"/>
    <w:rsid w:val="00BF0C74"/>
    <w:rsid w:val="00BF3837"/>
    <w:rsid w:val="00BF5794"/>
    <w:rsid w:val="00BF79C1"/>
    <w:rsid w:val="00C01925"/>
    <w:rsid w:val="00C01D3B"/>
    <w:rsid w:val="00C02C6B"/>
    <w:rsid w:val="00C06689"/>
    <w:rsid w:val="00C124C3"/>
    <w:rsid w:val="00C14B09"/>
    <w:rsid w:val="00C202B4"/>
    <w:rsid w:val="00C21D7A"/>
    <w:rsid w:val="00C23A03"/>
    <w:rsid w:val="00C25019"/>
    <w:rsid w:val="00C25ADE"/>
    <w:rsid w:val="00C34922"/>
    <w:rsid w:val="00C36A10"/>
    <w:rsid w:val="00C512D0"/>
    <w:rsid w:val="00C519AC"/>
    <w:rsid w:val="00C621E9"/>
    <w:rsid w:val="00C65EFC"/>
    <w:rsid w:val="00C70F1B"/>
    <w:rsid w:val="00C7287D"/>
    <w:rsid w:val="00C7366D"/>
    <w:rsid w:val="00C74388"/>
    <w:rsid w:val="00C806B0"/>
    <w:rsid w:val="00C824BD"/>
    <w:rsid w:val="00C85D3B"/>
    <w:rsid w:val="00C92191"/>
    <w:rsid w:val="00C9344F"/>
    <w:rsid w:val="00C958D6"/>
    <w:rsid w:val="00C97680"/>
    <w:rsid w:val="00CA2ABA"/>
    <w:rsid w:val="00CB1ECF"/>
    <w:rsid w:val="00CB399E"/>
    <w:rsid w:val="00CB5C4A"/>
    <w:rsid w:val="00CB7A45"/>
    <w:rsid w:val="00CC263E"/>
    <w:rsid w:val="00CC3F12"/>
    <w:rsid w:val="00CD01FF"/>
    <w:rsid w:val="00CD0C3E"/>
    <w:rsid w:val="00CD0D30"/>
    <w:rsid w:val="00CE1255"/>
    <w:rsid w:val="00CE5E8A"/>
    <w:rsid w:val="00CE62B5"/>
    <w:rsid w:val="00CE7D82"/>
    <w:rsid w:val="00CF26AD"/>
    <w:rsid w:val="00D010B6"/>
    <w:rsid w:val="00D0252B"/>
    <w:rsid w:val="00D03790"/>
    <w:rsid w:val="00D0512B"/>
    <w:rsid w:val="00D25890"/>
    <w:rsid w:val="00D317E2"/>
    <w:rsid w:val="00D31CA6"/>
    <w:rsid w:val="00D355BD"/>
    <w:rsid w:val="00D36B28"/>
    <w:rsid w:val="00D400A8"/>
    <w:rsid w:val="00D47B2C"/>
    <w:rsid w:val="00D53402"/>
    <w:rsid w:val="00D57B5D"/>
    <w:rsid w:val="00D60647"/>
    <w:rsid w:val="00D63264"/>
    <w:rsid w:val="00D70ED7"/>
    <w:rsid w:val="00D71F6D"/>
    <w:rsid w:val="00D721BD"/>
    <w:rsid w:val="00D76E7B"/>
    <w:rsid w:val="00D7754F"/>
    <w:rsid w:val="00D77624"/>
    <w:rsid w:val="00D95157"/>
    <w:rsid w:val="00D95BE6"/>
    <w:rsid w:val="00DA16AB"/>
    <w:rsid w:val="00DA7FA0"/>
    <w:rsid w:val="00DB1853"/>
    <w:rsid w:val="00DB268A"/>
    <w:rsid w:val="00DB6FBB"/>
    <w:rsid w:val="00DC2EF8"/>
    <w:rsid w:val="00DC3A1F"/>
    <w:rsid w:val="00DC66EA"/>
    <w:rsid w:val="00DD0A15"/>
    <w:rsid w:val="00DD1A93"/>
    <w:rsid w:val="00DD5E12"/>
    <w:rsid w:val="00DE0564"/>
    <w:rsid w:val="00DE18AB"/>
    <w:rsid w:val="00DF6B61"/>
    <w:rsid w:val="00DF73D6"/>
    <w:rsid w:val="00E01BD3"/>
    <w:rsid w:val="00E05022"/>
    <w:rsid w:val="00E05B04"/>
    <w:rsid w:val="00E1061A"/>
    <w:rsid w:val="00E14938"/>
    <w:rsid w:val="00E17F5A"/>
    <w:rsid w:val="00E20066"/>
    <w:rsid w:val="00E20BE6"/>
    <w:rsid w:val="00E21ADE"/>
    <w:rsid w:val="00E21E3B"/>
    <w:rsid w:val="00E24C4A"/>
    <w:rsid w:val="00E26662"/>
    <w:rsid w:val="00E303FE"/>
    <w:rsid w:val="00E32BB4"/>
    <w:rsid w:val="00E37DC5"/>
    <w:rsid w:val="00E43931"/>
    <w:rsid w:val="00E43998"/>
    <w:rsid w:val="00E4418A"/>
    <w:rsid w:val="00E47DFA"/>
    <w:rsid w:val="00E52CD3"/>
    <w:rsid w:val="00E601AC"/>
    <w:rsid w:val="00E6556E"/>
    <w:rsid w:val="00E6599A"/>
    <w:rsid w:val="00E65F7E"/>
    <w:rsid w:val="00E80B1E"/>
    <w:rsid w:val="00E81994"/>
    <w:rsid w:val="00E84D32"/>
    <w:rsid w:val="00E87386"/>
    <w:rsid w:val="00E90967"/>
    <w:rsid w:val="00E91FBC"/>
    <w:rsid w:val="00E92199"/>
    <w:rsid w:val="00E93B73"/>
    <w:rsid w:val="00E942F5"/>
    <w:rsid w:val="00EA6719"/>
    <w:rsid w:val="00EB0268"/>
    <w:rsid w:val="00EB29A5"/>
    <w:rsid w:val="00EC1369"/>
    <w:rsid w:val="00EC33E7"/>
    <w:rsid w:val="00ED04DE"/>
    <w:rsid w:val="00EE1BCF"/>
    <w:rsid w:val="00EE270E"/>
    <w:rsid w:val="00EE2794"/>
    <w:rsid w:val="00EE4921"/>
    <w:rsid w:val="00EF3F45"/>
    <w:rsid w:val="00EF4D47"/>
    <w:rsid w:val="00F0220B"/>
    <w:rsid w:val="00F025A3"/>
    <w:rsid w:val="00F04F83"/>
    <w:rsid w:val="00F17988"/>
    <w:rsid w:val="00F23176"/>
    <w:rsid w:val="00F345B4"/>
    <w:rsid w:val="00F357B3"/>
    <w:rsid w:val="00F416E5"/>
    <w:rsid w:val="00F4768D"/>
    <w:rsid w:val="00F502DB"/>
    <w:rsid w:val="00F57D18"/>
    <w:rsid w:val="00F641DA"/>
    <w:rsid w:val="00F666DB"/>
    <w:rsid w:val="00F704E4"/>
    <w:rsid w:val="00F71F59"/>
    <w:rsid w:val="00F73F72"/>
    <w:rsid w:val="00F76AEA"/>
    <w:rsid w:val="00F85EBC"/>
    <w:rsid w:val="00FA0757"/>
    <w:rsid w:val="00FA3497"/>
    <w:rsid w:val="00FA671F"/>
    <w:rsid w:val="00FB2F9B"/>
    <w:rsid w:val="00FB2FC9"/>
    <w:rsid w:val="00FB53F1"/>
    <w:rsid w:val="00FB5960"/>
    <w:rsid w:val="00FB599C"/>
    <w:rsid w:val="00FC230D"/>
    <w:rsid w:val="00FC6F87"/>
    <w:rsid w:val="00FD14A7"/>
    <w:rsid w:val="00FD3482"/>
    <w:rsid w:val="00FE3693"/>
    <w:rsid w:val="00FE434A"/>
    <w:rsid w:val="00FE719C"/>
    <w:rsid w:val="00FF72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6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locked="0"/>
    <w:lsdException w:name="header" w:locked="0"/>
    <w:lsdException w:name="footer" w:uiPriority="99"/>
    <w:lsdException w:name="caption" w:semiHidden="1" w:unhideWhenUsed="1" w:qFormat="1"/>
    <w:lsdException w:name="footnote reference" w:locked="0" w:qFormat="1"/>
    <w:lsdException w:name="Title" w:locked="0" w:qFormat="1"/>
    <w:lsdException w:name="Closing" w:semiHidden="1"/>
    <w:lsdException w:name="Default Paragraph Font" w:locked="0"/>
    <w:lsdException w:name="Body Text" w:semiHidden="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qFormat="1"/>
    <w:lsdException w:name="Strong" w:qFormat="1"/>
    <w:lsdException w:name="Emphasis" w:qFormat="1"/>
    <w:lsdException w:name="HTML Top of Form" w:locked="0"/>
    <w:lsdException w:name="HTML Bottom of Form" w:locked="0"/>
    <w:lsdException w:name="Normal Table" w:locked="0"/>
    <w:lsdException w:name="No List" w:locked="0"/>
    <w:lsdException w:name="Table Simple 1" w:locked="0"/>
    <w:lsdException w:name="Table Classic 1" w:locked="0"/>
    <w:lsdException w:name="Table Grid 1" w:locked="0"/>
    <w:lsdException w:name="Table List 1" w:locked="0"/>
    <w:lsdException w:name="Table Grid" w:locked="0"/>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qFormat/>
    <w:rsid w:val="0041682E"/>
    <w:pPr>
      <w:spacing w:after="240"/>
    </w:pPr>
    <w:rPr>
      <w:sz w:val="20"/>
    </w:rPr>
  </w:style>
  <w:style w:type="paragraph" w:styleId="Heading1">
    <w:name w:val="heading 1"/>
    <w:basedOn w:val="Normal"/>
    <w:next w:val="Normal"/>
    <w:unhideWhenUsed/>
    <w:qFormat/>
    <w:locked/>
    <w:rsid w:val="002D3324"/>
    <w:pPr>
      <w:keepNext/>
      <w:numPr>
        <w:numId w:val="4"/>
      </w:numPr>
      <w:spacing w:before="240" w:after="60"/>
      <w:outlineLvl w:val="0"/>
    </w:pPr>
    <w:rPr>
      <w:b/>
      <w:kern w:val="28"/>
      <w:sz w:val="28"/>
    </w:rPr>
  </w:style>
  <w:style w:type="paragraph" w:styleId="Heading2">
    <w:name w:val="heading 2"/>
    <w:basedOn w:val="Normal"/>
    <w:next w:val="Normal"/>
    <w:semiHidden/>
    <w:unhideWhenUsed/>
    <w:qFormat/>
    <w:locked/>
    <w:rsid w:val="000D2A1B"/>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semiHidden/>
    <w:unhideWhenUsed/>
    <w:qFormat/>
    <w:locked/>
    <w:rsid w:val="000D2A1B"/>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2201E9"/>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2201E9"/>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2201E9"/>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2201E9"/>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2201E9"/>
    <w:pPr>
      <w:keepNext/>
      <w:keepLines/>
      <w:numPr>
        <w:ilvl w:val="7"/>
        <w:numId w:val="4"/>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locked/>
    <w:rsid w:val="002201E9"/>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qFormat/>
    <w:rsid w:val="009D4831"/>
    <w:pPr>
      <w:spacing w:after="0" w:line="280" w:lineRule="exact"/>
      <w:jc w:val="right"/>
    </w:pPr>
    <w:rPr>
      <w:b/>
      <w:sz w:val="28"/>
    </w:rPr>
  </w:style>
  <w:style w:type="paragraph" w:customStyle="1" w:styleId="Affiliation">
    <w:name w:val="Affiliation"/>
    <w:basedOn w:val="Normal"/>
    <w:qFormat/>
    <w:rsid w:val="00A418D3"/>
    <w:pPr>
      <w:spacing w:line="240" w:lineRule="exact"/>
      <w:jc w:val="right"/>
    </w:pPr>
  </w:style>
  <w:style w:type="paragraph" w:styleId="Header">
    <w:name w:val="header"/>
    <w:basedOn w:val="Normal"/>
    <w:link w:val="HeaderChar"/>
    <w:semiHidden/>
    <w:locked/>
    <w:rsid w:val="005B31C1"/>
    <w:pPr>
      <w:tabs>
        <w:tab w:val="center" w:pos="4680"/>
        <w:tab w:val="right" w:pos="9360"/>
      </w:tabs>
      <w:spacing w:after="0"/>
    </w:pPr>
  </w:style>
  <w:style w:type="paragraph" w:customStyle="1" w:styleId="PaperNumber">
    <w:name w:val="Paper Number"/>
    <w:basedOn w:val="Normal"/>
    <w:next w:val="Author"/>
    <w:qFormat/>
    <w:rsid w:val="00A418D3"/>
    <w:pPr>
      <w:spacing w:after="280" w:line="280" w:lineRule="exact"/>
      <w:jc w:val="right"/>
    </w:pPr>
    <w:rPr>
      <w:b/>
      <w:sz w:val="28"/>
    </w:rPr>
  </w:style>
  <w:style w:type="character" w:customStyle="1" w:styleId="HeaderChar">
    <w:name w:val="Header Char"/>
    <w:basedOn w:val="DefaultParagraphFont"/>
    <w:link w:val="Header"/>
    <w:rsid w:val="005B31C1"/>
    <w:rPr>
      <w:rFonts w:ascii="Arial" w:hAnsi="Arial"/>
    </w:rPr>
  </w:style>
  <w:style w:type="character" w:styleId="FootnoteReference">
    <w:name w:val="footnote reference"/>
    <w:basedOn w:val="DefaultParagraphFont"/>
    <w:qFormat/>
    <w:rsid w:val="004E4063"/>
    <w:rPr>
      <w:rFonts w:ascii="Times New Roman" w:hAnsi="Times New Roman"/>
      <w:sz w:val="24"/>
      <w:vertAlign w:val="superscript"/>
    </w:rPr>
  </w:style>
  <w:style w:type="paragraph" w:styleId="FootnoteText">
    <w:name w:val="footnote text"/>
    <w:basedOn w:val="Normal"/>
    <w:rsid w:val="00955ABA"/>
    <w:rPr>
      <w:szCs w:val="20"/>
    </w:rPr>
  </w:style>
  <w:style w:type="paragraph" w:customStyle="1" w:styleId="Copyright">
    <w:name w:val="Copyright"/>
    <w:basedOn w:val="Normal"/>
    <w:qFormat/>
    <w:rsid w:val="00842151"/>
    <w:pPr>
      <w:spacing w:after="960" w:line="200" w:lineRule="exact"/>
    </w:pPr>
    <w:rPr>
      <w:sz w:val="16"/>
    </w:rPr>
  </w:style>
  <w:style w:type="paragraph" w:styleId="Title">
    <w:name w:val="Title"/>
    <w:basedOn w:val="Normal"/>
    <w:qFormat/>
    <w:rsid w:val="00A418D3"/>
    <w:pPr>
      <w:spacing w:after="360"/>
      <w:jc w:val="right"/>
    </w:pPr>
    <w:rPr>
      <w:b/>
      <w:kern w:val="28"/>
      <w:sz w:val="36"/>
    </w:rPr>
  </w:style>
  <w:style w:type="paragraph" w:customStyle="1" w:styleId="Head1">
    <w:name w:val="Head1"/>
    <w:basedOn w:val="Normal"/>
    <w:qFormat/>
    <w:rsid w:val="00A418D3"/>
    <w:pPr>
      <w:keepNext/>
    </w:pPr>
    <w:rPr>
      <w:b/>
      <w:caps/>
      <w:sz w:val="28"/>
      <w:szCs w:val="28"/>
    </w:rPr>
  </w:style>
  <w:style w:type="paragraph" w:customStyle="1" w:styleId="Head3">
    <w:name w:val="Head3"/>
    <w:basedOn w:val="Head2"/>
    <w:qFormat/>
    <w:rsid w:val="000948CC"/>
    <w:rPr>
      <w:caps w:val="0"/>
      <w:sz w:val="24"/>
      <w:u w:val="single"/>
    </w:rPr>
  </w:style>
  <w:style w:type="paragraph" w:customStyle="1" w:styleId="Head4">
    <w:name w:val="Head4"/>
    <w:basedOn w:val="Head3"/>
    <w:qFormat/>
    <w:rsid w:val="00256CA8"/>
    <w:rPr>
      <w:sz w:val="20"/>
      <w:u w:val="none"/>
    </w:rPr>
  </w:style>
  <w:style w:type="paragraph" w:customStyle="1" w:styleId="List-Unordered">
    <w:name w:val="List-Unordered"/>
    <w:basedOn w:val="Normal"/>
    <w:qFormat/>
    <w:rsid w:val="00AD7F24"/>
    <w:pPr>
      <w:numPr>
        <w:numId w:val="1"/>
      </w:numPr>
      <w:contextualSpacing/>
    </w:pPr>
  </w:style>
  <w:style w:type="paragraph" w:customStyle="1" w:styleId="List-Ordered-Numeric">
    <w:name w:val="List-Ordered-Numeric"/>
    <w:basedOn w:val="Normal"/>
    <w:qFormat/>
    <w:rsid w:val="00C824BD"/>
    <w:pPr>
      <w:numPr>
        <w:numId w:val="2"/>
      </w:numPr>
      <w:contextualSpacing/>
    </w:pPr>
  </w:style>
  <w:style w:type="paragraph" w:customStyle="1" w:styleId="Head2">
    <w:name w:val="Head2"/>
    <w:basedOn w:val="Normal"/>
    <w:next w:val="Normal"/>
    <w:qFormat/>
    <w:rsid w:val="00A418D3"/>
    <w:pPr>
      <w:keepNext/>
    </w:pPr>
    <w:rPr>
      <w:caps/>
      <w:sz w:val="28"/>
      <w:szCs w:val="28"/>
    </w:rPr>
  </w:style>
  <w:style w:type="paragraph" w:customStyle="1" w:styleId="Equation">
    <w:name w:val="Equation"/>
    <w:basedOn w:val="Normal"/>
    <w:qFormat/>
    <w:rsid w:val="00C519AC"/>
    <w:pPr>
      <w:jc w:val="center"/>
    </w:pPr>
  </w:style>
  <w:style w:type="character" w:customStyle="1" w:styleId="Subscript">
    <w:name w:val="Subscript"/>
    <w:qFormat/>
    <w:rsid w:val="00BF5794"/>
    <w:rPr>
      <w:sz w:val="24"/>
      <w:vertAlign w:val="subscript"/>
    </w:rPr>
  </w:style>
  <w:style w:type="character" w:customStyle="1" w:styleId="Superscript">
    <w:name w:val="Superscript"/>
    <w:qFormat/>
    <w:rsid w:val="00A91C7A"/>
    <w:rPr>
      <w:sz w:val="24"/>
      <w:vertAlign w:val="superscript"/>
    </w:rPr>
  </w:style>
  <w:style w:type="character" w:customStyle="1" w:styleId="Symbol">
    <w:name w:val="Symbol"/>
    <w:qFormat/>
    <w:rsid w:val="00A34E09"/>
    <w:rPr>
      <w:rFonts w:ascii="Symbol" w:hAnsi="Symbol"/>
    </w:rPr>
  </w:style>
  <w:style w:type="character" w:customStyle="1" w:styleId="Subscript-Italic">
    <w:name w:val="Subscript-Italic"/>
    <w:qFormat/>
    <w:rsid w:val="00BF5794"/>
    <w:rPr>
      <w:i/>
      <w:sz w:val="24"/>
      <w:vertAlign w:val="subscript"/>
    </w:rPr>
  </w:style>
  <w:style w:type="character" w:customStyle="1" w:styleId="Superscript-Italic">
    <w:name w:val="Superscript-Italic"/>
    <w:qFormat/>
    <w:rsid w:val="00A91C7A"/>
    <w:rPr>
      <w:i/>
      <w:sz w:val="24"/>
      <w:vertAlign w:val="superscript"/>
    </w:rPr>
  </w:style>
  <w:style w:type="paragraph" w:customStyle="1" w:styleId="Monotype">
    <w:name w:val="Monotype"/>
    <w:basedOn w:val="Normal"/>
    <w:qFormat/>
    <w:rsid w:val="00BA5C6B"/>
    <w:rPr>
      <w:rFonts w:ascii="Courier New" w:hAnsi="Courier New"/>
    </w:rPr>
  </w:style>
  <w:style w:type="character" w:customStyle="1" w:styleId="TableNoteReference">
    <w:name w:val="Table Note Reference"/>
    <w:basedOn w:val="DefaultParagraphFont"/>
    <w:uiPriority w:val="1"/>
    <w:qFormat/>
    <w:rsid w:val="003758FD"/>
    <w:rPr>
      <w:rFonts w:ascii="Times New Roman" w:hAnsi="Times New Roman"/>
      <w:i/>
      <w:sz w:val="16"/>
      <w:vertAlign w:val="superscript"/>
    </w:rPr>
  </w:style>
  <w:style w:type="character" w:customStyle="1" w:styleId="Emphasis-Bold">
    <w:name w:val="Emphasis-Bold"/>
    <w:basedOn w:val="DefaultParagraphFont"/>
    <w:qFormat/>
    <w:rsid w:val="000D2A1B"/>
    <w:rPr>
      <w:b/>
    </w:rPr>
  </w:style>
  <w:style w:type="character" w:customStyle="1" w:styleId="Emphasis-Italic">
    <w:name w:val="Emphasis-Italic"/>
    <w:basedOn w:val="DefaultParagraphFont"/>
    <w:qFormat/>
    <w:rsid w:val="000D2A1B"/>
    <w:rPr>
      <w:i/>
    </w:rPr>
  </w:style>
  <w:style w:type="character" w:customStyle="1" w:styleId="Emphasis-Underline">
    <w:name w:val="Emphasis-Underline"/>
    <w:basedOn w:val="DefaultParagraphFont"/>
    <w:qFormat/>
    <w:rsid w:val="000D2A1B"/>
    <w:rPr>
      <w:u w:val="single"/>
    </w:rPr>
  </w:style>
  <w:style w:type="paragraph" w:customStyle="1" w:styleId="TableTitle">
    <w:name w:val="Table Title"/>
    <w:basedOn w:val="Normal"/>
    <w:next w:val="Normal"/>
    <w:rsid w:val="002D60E0"/>
    <w:pPr>
      <w:keepNext/>
      <w:jc w:val="center"/>
    </w:pPr>
    <w:rPr>
      <w:b/>
      <w:i/>
    </w:rPr>
  </w:style>
  <w:style w:type="paragraph" w:customStyle="1" w:styleId="FigureCaption">
    <w:name w:val="Figure Caption"/>
    <w:basedOn w:val="Normal"/>
    <w:next w:val="Normal"/>
    <w:rsid w:val="002D60E0"/>
    <w:pPr>
      <w:jc w:val="center"/>
    </w:pPr>
    <w:rPr>
      <w:b/>
      <w:i/>
    </w:rPr>
  </w:style>
  <w:style w:type="character" w:customStyle="1" w:styleId="Emphasis-Bold-Italic">
    <w:name w:val="Emphasis-Bold-Italic"/>
    <w:basedOn w:val="DefaultParagraphFont"/>
    <w:qFormat/>
    <w:rsid w:val="00A766CE"/>
    <w:rPr>
      <w:b/>
      <w:i/>
    </w:rPr>
  </w:style>
  <w:style w:type="paragraph" w:styleId="Footer">
    <w:name w:val="footer"/>
    <w:basedOn w:val="Normal"/>
    <w:semiHidden/>
    <w:unhideWhenUsed/>
    <w:locked/>
    <w:rsid w:val="009662C3"/>
    <w:pPr>
      <w:tabs>
        <w:tab w:val="center" w:pos="4320"/>
        <w:tab w:val="right" w:pos="8640"/>
      </w:tabs>
    </w:pPr>
  </w:style>
  <w:style w:type="character" w:styleId="PageNumber">
    <w:name w:val="page number"/>
    <w:basedOn w:val="DefaultParagraphFont"/>
    <w:semiHidden/>
    <w:unhideWhenUsed/>
    <w:locked/>
    <w:rsid w:val="009662C3"/>
  </w:style>
  <w:style w:type="paragraph" w:customStyle="1" w:styleId="TableNoteText">
    <w:name w:val="Table Note Text"/>
    <w:basedOn w:val="Normal"/>
    <w:next w:val="Normal"/>
    <w:qFormat/>
    <w:rsid w:val="003C1FE8"/>
    <w:rPr>
      <w:sz w:val="16"/>
    </w:rPr>
  </w:style>
  <w:style w:type="paragraph" w:customStyle="1" w:styleId="Center">
    <w:name w:val="Center"/>
    <w:basedOn w:val="Normal"/>
    <w:next w:val="Normal"/>
    <w:qFormat/>
    <w:rsid w:val="00D400A8"/>
    <w:pPr>
      <w:jc w:val="center"/>
    </w:pPr>
  </w:style>
  <w:style w:type="paragraph" w:customStyle="1" w:styleId="Justified">
    <w:name w:val="Justified"/>
    <w:basedOn w:val="Normal"/>
    <w:qFormat/>
    <w:rsid w:val="00474C22"/>
    <w:pPr>
      <w:jc w:val="both"/>
    </w:pPr>
  </w:style>
  <w:style w:type="table" w:styleId="TableGrid">
    <w:name w:val="Table Grid"/>
    <w:basedOn w:val="TableNormal"/>
    <w:rsid w:val="00C85D3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table" w:customStyle="1" w:styleId="BorderlessTable">
    <w:name w:val="Borderless Table"/>
    <w:basedOn w:val="TableNormal"/>
    <w:uiPriority w:val="99"/>
    <w:rsid w:val="009834C9"/>
    <w:tblPr>
      <w:tblInd w:w="0" w:type="dxa"/>
      <w:tblCellMar>
        <w:top w:w="0" w:type="dxa"/>
        <w:left w:w="108" w:type="dxa"/>
        <w:bottom w:w="0" w:type="dxa"/>
        <w:right w:w="108" w:type="dxa"/>
      </w:tblCellMar>
    </w:tblPr>
  </w:style>
  <w:style w:type="table" w:customStyle="1" w:styleId="TableGridCenter">
    <w:name w:val="Table Grid Center"/>
    <w:basedOn w:val="TableGrid"/>
    <w:uiPriority w:val="99"/>
    <w:qFormat/>
    <w:rsid w:val="005064D6"/>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table" w:customStyle="1" w:styleId="BorderlessTableCenter">
    <w:name w:val="Borderless Table Center"/>
    <w:basedOn w:val="TableNormal"/>
    <w:uiPriority w:val="99"/>
    <w:rsid w:val="00EB29A5"/>
    <w:tblPr>
      <w:jc w:val="center"/>
      <w:tblInd w:w="0" w:type="dxa"/>
      <w:tblCellMar>
        <w:top w:w="0" w:type="dxa"/>
        <w:left w:w="108" w:type="dxa"/>
        <w:bottom w:w="0" w:type="dxa"/>
        <w:right w:w="108" w:type="dxa"/>
      </w:tblCellMar>
    </w:tblPr>
    <w:trPr>
      <w:jc w:val="center"/>
    </w:trPr>
    <w:tcPr>
      <w:vAlign w:val="center"/>
    </w:tcPr>
  </w:style>
  <w:style w:type="paragraph" w:customStyle="1" w:styleId="DefinitionTerm">
    <w:name w:val="Definition Term"/>
    <w:basedOn w:val="Normal"/>
    <w:next w:val="Definition"/>
    <w:qFormat/>
    <w:rsid w:val="007A7560"/>
    <w:pPr>
      <w:spacing w:after="0"/>
    </w:pPr>
    <w:rPr>
      <w:b/>
    </w:rPr>
  </w:style>
  <w:style w:type="paragraph" w:customStyle="1" w:styleId="Definition">
    <w:name w:val="Definition"/>
    <w:basedOn w:val="Normal"/>
    <w:next w:val="Normal"/>
    <w:qFormat/>
    <w:rsid w:val="00E01BD3"/>
    <w:pPr>
      <w:ind w:left="720" w:right="720"/>
    </w:pPr>
  </w:style>
  <w:style w:type="paragraph" w:customStyle="1" w:styleId="Figure">
    <w:name w:val="Figure"/>
    <w:basedOn w:val="Normal"/>
    <w:next w:val="FigureCaption"/>
    <w:qFormat/>
    <w:rsid w:val="00C85D3B"/>
    <w:pPr>
      <w:keepNext/>
      <w:jc w:val="center"/>
    </w:pPr>
  </w:style>
  <w:style w:type="paragraph" w:customStyle="1" w:styleId="NormalTableText">
    <w:name w:val="Normal Table Text"/>
    <w:basedOn w:val="Normal"/>
    <w:qFormat/>
    <w:rsid w:val="00E21ADE"/>
    <w:pPr>
      <w:spacing w:after="0"/>
    </w:pPr>
  </w:style>
  <w:style w:type="paragraph" w:styleId="BalloonText">
    <w:name w:val="Balloon Text"/>
    <w:basedOn w:val="Normal"/>
    <w:link w:val="BalloonTextChar"/>
    <w:semiHidden/>
    <w:locked/>
    <w:rsid w:val="00FD3482"/>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796FA0"/>
    <w:rPr>
      <w:rFonts w:ascii="Tahoma" w:hAnsi="Tahoma" w:cs="Tahoma"/>
      <w:sz w:val="16"/>
      <w:szCs w:val="16"/>
    </w:rPr>
  </w:style>
  <w:style w:type="paragraph" w:customStyle="1" w:styleId="Standard">
    <w:name w:val="Standard"/>
    <w:rsid w:val="00B051B4"/>
    <w:pPr>
      <w:widowControl w:val="0"/>
      <w:suppressAutoHyphens/>
      <w:autoSpaceDN w:val="0"/>
      <w:textAlignment w:val="baseline"/>
    </w:pPr>
    <w:rPr>
      <w:rFonts w:eastAsia="Bitstream Vera Sans" w:cs="Lohit Hindi"/>
      <w:kern w:val="3"/>
      <w:lang w:eastAsia="zh-CN" w:bidi="hi-IN"/>
    </w:rPr>
  </w:style>
  <w:style w:type="character" w:styleId="Hyperlink">
    <w:name w:val="Hyperlink"/>
    <w:basedOn w:val="DefaultParagraphFont"/>
    <w:qFormat/>
    <w:rsid w:val="00986E9F"/>
    <w:rPr>
      <w:color w:val="0000FF" w:themeColor="hyperlink"/>
      <w:u w:val="single"/>
    </w:rPr>
  </w:style>
  <w:style w:type="character" w:customStyle="1" w:styleId="Heading4Char">
    <w:name w:val="Heading 4 Char"/>
    <w:basedOn w:val="DefaultParagraphFont"/>
    <w:link w:val="Heading4"/>
    <w:semiHidden/>
    <w:rsid w:val="002201E9"/>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semiHidden/>
    <w:rsid w:val="002201E9"/>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semiHidden/>
    <w:rsid w:val="002201E9"/>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semiHidden/>
    <w:rsid w:val="002201E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2201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2201E9"/>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locked/>
    <w:rsid w:val="005D42E5"/>
    <w:pPr>
      <w:ind w:left="720"/>
      <w:contextualSpacing/>
    </w:pPr>
  </w:style>
  <w:style w:type="character" w:styleId="PlaceholderText">
    <w:name w:val="Placeholder Text"/>
    <w:basedOn w:val="DefaultParagraphFont"/>
    <w:uiPriority w:val="99"/>
    <w:semiHidden/>
    <w:locked/>
    <w:rsid w:val="00E91FBC"/>
    <w:rPr>
      <w:color w:val="808080"/>
    </w:rPr>
  </w:style>
</w:styles>
</file>

<file path=word/webSettings.xml><?xml version="1.0" encoding="utf-8"?>
<w:webSettings xmlns:r="http://schemas.openxmlformats.org/officeDocument/2006/relationships" xmlns:w="http://schemas.openxmlformats.org/wordprocessingml/2006/main">
  <w:divs>
    <w:div w:id="900680111">
      <w:bodyDiv w:val="1"/>
      <w:marLeft w:val="0"/>
      <w:marRight w:val="0"/>
      <w:marTop w:val="0"/>
      <w:marBottom w:val="0"/>
      <w:divBdr>
        <w:top w:val="none" w:sz="0" w:space="0" w:color="auto"/>
        <w:left w:val="none" w:sz="0" w:space="0" w:color="auto"/>
        <w:bottom w:val="none" w:sz="0" w:space="0" w:color="auto"/>
        <w:right w:val="none" w:sz="0" w:space="0" w:color="auto"/>
      </w:divBdr>
      <w:divsChild>
        <w:div w:id="1343433719">
          <w:marLeft w:val="0"/>
          <w:marRight w:val="0"/>
          <w:marTop w:val="0"/>
          <w:marBottom w:val="0"/>
          <w:divBdr>
            <w:top w:val="none" w:sz="0" w:space="0" w:color="auto"/>
            <w:left w:val="single" w:sz="4" w:space="0" w:color="999999"/>
            <w:bottom w:val="single" w:sz="4" w:space="0" w:color="999999"/>
            <w:right w:val="single" w:sz="4" w:space="0" w:color="999999"/>
          </w:divBdr>
          <w:divsChild>
            <w:div w:id="1724791751">
              <w:marLeft w:val="0"/>
              <w:marRight w:val="0"/>
              <w:marTop w:val="0"/>
              <w:marBottom w:val="0"/>
              <w:divBdr>
                <w:top w:val="none" w:sz="0" w:space="0" w:color="auto"/>
                <w:left w:val="none" w:sz="0" w:space="0" w:color="auto"/>
                <w:bottom w:val="none" w:sz="0" w:space="0" w:color="auto"/>
                <w:right w:val="none" w:sz="0" w:space="0" w:color="auto"/>
              </w:divBdr>
              <w:divsChild>
                <w:div w:id="484471779">
                  <w:marLeft w:val="0"/>
                  <w:marRight w:val="0"/>
                  <w:marTop w:val="0"/>
                  <w:marBottom w:val="0"/>
                  <w:divBdr>
                    <w:top w:val="none" w:sz="0" w:space="0" w:color="auto"/>
                    <w:left w:val="none" w:sz="0" w:space="0" w:color="auto"/>
                    <w:bottom w:val="none" w:sz="0" w:space="0" w:color="auto"/>
                    <w:right w:val="none" w:sz="0" w:space="0" w:color="auto"/>
                  </w:divBdr>
                  <w:divsChild>
                    <w:div w:id="1331912418">
                      <w:marLeft w:val="0"/>
                      <w:marRight w:val="0"/>
                      <w:marTop w:val="0"/>
                      <w:marBottom w:val="0"/>
                      <w:divBdr>
                        <w:top w:val="none" w:sz="0" w:space="0" w:color="auto"/>
                        <w:left w:val="none" w:sz="0" w:space="0" w:color="auto"/>
                        <w:bottom w:val="none" w:sz="0" w:space="0" w:color="auto"/>
                        <w:right w:val="none" w:sz="0" w:space="0" w:color="auto"/>
                      </w:divBdr>
                      <w:divsChild>
                        <w:div w:id="9067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069567">
      <w:bodyDiv w:val="1"/>
      <w:marLeft w:val="0"/>
      <w:marRight w:val="0"/>
      <w:marTop w:val="0"/>
      <w:marBottom w:val="0"/>
      <w:divBdr>
        <w:top w:val="none" w:sz="0" w:space="0" w:color="auto"/>
        <w:left w:val="none" w:sz="0" w:space="0" w:color="auto"/>
        <w:bottom w:val="none" w:sz="0" w:space="0" w:color="auto"/>
        <w:right w:val="none" w:sz="0" w:space="0" w:color="auto"/>
      </w:divBdr>
      <w:divsChild>
        <w:div w:id="1152022318">
          <w:marLeft w:val="0"/>
          <w:marRight w:val="0"/>
          <w:marTop w:val="0"/>
          <w:marBottom w:val="0"/>
          <w:divBdr>
            <w:top w:val="none" w:sz="0" w:space="0" w:color="auto"/>
            <w:left w:val="none" w:sz="0" w:space="0" w:color="auto"/>
            <w:bottom w:val="none" w:sz="0" w:space="0" w:color="auto"/>
            <w:right w:val="none" w:sz="0" w:space="0" w:color="auto"/>
          </w:divBdr>
          <w:divsChild>
            <w:div w:id="1010450091">
              <w:marLeft w:val="0"/>
              <w:marRight w:val="0"/>
              <w:marTop w:val="0"/>
              <w:marBottom w:val="0"/>
              <w:divBdr>
                <w:top w:val="none" w:sz="0" w:space="0" w:color="auto"/>
                <w:left w:val="none" w:sz="0" w:space="0" w:color="auto"/>
                <w:bottom w:val="none" w:sz="0" w:space="0" w:color="auto"/>
                <w:right w:val="none" w:sz="0" w:space="0" w:color="auto"/>
              </w:divBdr>
              <w:divsChild>
                <w:div w:id="859978688">
                  <w:marLeft w:val="120"/>
                  <w:marRight w:val="0"/>
                  <w:marTop w:val="720"/>
                  <w:marBottom w:val="0"/>
                  <w:divBdr>
                    <w:top w:val="none" w:sz="0" w:space="0" w:color="auto"/>
                    <w:left w:val="none" w:sz="0" w:space="0" w:color="auto"/>
                    <w:bottom w:val="none" w:sz="0" w:space="0" w:color="auto"/>
                    <w:right w:val="none" w:sz="0" w:space="0" w:color="auto"/>
                  </w:divBdr>
                  <w:divsChild>
                    <w:div w:id="651644581">
                      <w:marLeft w:val="240"/>
                      <w:marRight w:val="0"/>
                      <w:marTop w:val="0"/>
                      <w:marBottom w:val="0"/>
                      <w:divBdr>
                        <w:top w:val="none" w:sz="0" w:space="0" w:color="auto"/>
                        <w:left w:val="none" w:sz="0" w:space="0" w:color="auto"/>
                        <w:bottom w:val="none" w:sz="0" w:space="0" w:color="auto"/>
                        <w:right w:val="none" w:sz="0" w:space="0" w:color="auto"/>
                      </w:divBdr>
                      <w:divsChild>
                        <w:div w:id="2023817281">
                          <w:marLeft w:val="0"/>
                          <w:marRight w:val="0"/>
                          <w:marTop w:val="0"/>
                          <w:marBottom w:val="0"/>
                          <w:divBdr>
                            <w:top w:val="none" w:sz="0" w:space="0" w:color="auto"/>
                            <w:left w:val="none" w:sz="0" w:space="0" w:color="auto"/>
                            <w:bottom w:val="none" w:sz="0" w:space="0" w:color="auto"/>
                            <w:right w:val="none" w:sz="0" w:space="0" w:color="auto"/>
                          </w:divBdr>
                        </w:div>
                        <w:div w:id="14691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24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serke@ucar.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46A16-EBD3-474D-9659-3ADA37B7D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5334</Words>
  <Characters>30408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Paper Number</vt:lpstr>
    </vt:vector>
  </TitlesOfParts>
  <Company>SAE International</Company>
  <LinksUpToDate>false</LinksUpToDate>
  <CharactersWithSpaces>35671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serke</dc:creator>
  <cp:keywords/>
  <dc:description/>
  <cp:lastModifiedBy>serke</cp:lastModifiedBy>
  <cp:revision>33</cp:revision>
  <cp:lastPrinted>2011-03-17T17:18:00Z</cp:lastPrinted>
  <dcterms:created xsi:type="dcterms:W3CDTF">2011-03-28T18:36:00Z</dcterms:created>
  <dcterms:modified xsi:type="dcterms:W3CDTF">2011-03-30T15:07:00Z</dcterms:modified>
</cp:coreProperties>
</file>